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045" w:rsidRPr="002D5E79" w:rsidRDefault="00097045" w:rsidP="00097045">
      <w:pPr>
        <w:pStyle w:val="Nincstrkz"/>
        <w:jc w:val="center"/>
        <w:rPr>
          <w:rFonts w:ascii="Times New Roman" w:hAnsi="Times New Roman" w:cs="Times New Roman"/>
          <w:b/>
          <w:color w:val="1F3864" w:themeColor="accent5" w:themeShade="80"/>
          <w:sz w:val="32"/>
          <w:szCs w:val="32"/>
        </w:rPr>
      </w:pPr>
      <w:bookmarkStart w:id="0" w:name="_GoBack"/>
      <w:bookmarkEnd w:id="0"/>
      <w:r w:rsidRPr="002D5E79">
        <w:rPr>
          <w:rFonts w:ascii="Times New Roman" w:hAnsi="Times New Roman" w:cs="Times New Roman"/>
          <w:b/>
          <w:color w:val="1F3864" w:themeColor="accent5" w:themeShade="80"/>
          <w:sz w:val="32"/>
          <w:szCs w:val="32"/>
        </w:rPr>
        <w:t>Bűnmegelőzési Hírlevél</w:t>
      </w:r>
    </w:p>
    <w:p w:rsidR="00097045" w:rsidRPr="002D5E79" w:rsidRDefault="00097045" w:rsidP="00097045">
      <w:pPr>
        <w:pStyle w:val="Nincstrkz"/>
        <w:jc w:val="center"/>
        <w:rPr>
          <w:rFonts w:ascii="Times New Roman" w:hAnsi="Times New Roman" w:cs="Times New Roman"/>
          <w:b/>
          <w:color w:val="1F3864" w:themeColor="accent5" w:themeShade="80"/>
          <w:sz w:val="32"/>
          <w:szCs w:val="32"/>
        </w:rPr>
      </w:pPr>
      <w:r w:rsidRPr="002D5E79">
        <w:rPr>
          <w:rFonts w:ascii="Times New Roman" w:hAnsi="Times New Roman" w:cs="Times New Roman"/>
          <w:b/>
          <w:color w:val="1F3864" w:themeColor="accent5" w:themeShade="80"/>
          <w:sz w:val="32"/>
          <w:szCs w:val="32"/>
        </w:rPr>
        <w:t>2019. május</w:t>
      </w:r>
    </w:p>
    <w:p w:rsidR="00097045" w:rsidRPr="002D5E79" w:rsidRDefault="00097045" w:rsidP="00097045">
      <w:pPr>
        <w:pStyle w:val="Nincstrkz"/>
        <w:jc w:val="center"/>
        <w:rPr>
          <w:rFonts w:ascii="Times New Roman" w:hAnsi="Times New Roman" w:cs="Times New Roman"/>
          <w:b/>
          <w:color w:val="1F3864" w:themeColor="accent5" w:themeShade="80"/>
          <w:sz w:val="32"/>
          <w:szCs w:val="32"/>
        </w:rPr>
      </w:pPr>
    </w:p>
    <w:p w:rsidR="00097045" w:rsidRPr="002D5E79" w:rsidRDefault="008F4F50" w:rsidP="00097045">
      <w:pPr>
        <w:pStyle w:val="Nincstrkz"/>
        <w:jc w:val="center"/>
        <w:rPr>
          <w:rFonts w:ascii="Times New Roman" w:hAnsi="Times New Roman" w:cs="Times New Roman"/>
          <w:b/>
          <w:color w:val="1F3864" w:themeColor="accent5" w:themeShade="80"/>
          <w:sz w:val="32"/>
          <w:szCs w:val="32"/>
        </w:rPr>
      </w:pPr>
      <w:r w:rsidRPr="002D5E79">
        <w:rPr>
          <w:rFonts w:ascii="Times New Roman" w:hAnsi="Times New Roman" w:cs="Times New Roman"/>
          <w:b/>
          <w:color w:val="1F3864" w:themeColor="accent5" w:themeShade="80"/>
          <w:sz w:val="32"/>
          <w:szCs w:val="32"/>
        </w:rPr>
        <w:t>Vigyázat, csalók!</w:t>
      </w:r>
    </w:p>
    <w:p w:rsidR="00ED1D71" w:rsidRPr="002D5E79" w:rsidRDefault="00097045" w:rsidP="00097045">
      <w:pPr>
        <w:jc w:val="both"/>
        <w:rPr>
          <w:color w:val="1F3864" w:themeColor="accent5" w:themeShade="80"/>
        </w:rPr>
      </w:pPr>
      <w:r w:rsidRPr="002D5E79">
        <w:rPr>
          <w:color w:val="1F3864" w:themeColor="accent5" w:themeShade="80"/>
        </w:rPr>
        <w:t xml:space="preserve"> </w:t>
      </w:r>
    </w:p>
    <w:p w:rsidR="00097045" w:rsidRPr="002D5E79" w:rsidRDefault="00ED1D71" w:rsidP="00097045">
      <w:pPr>
        <w:jc w:val="both"/>
        <w:rPr>
          <w:color w:val="1F3864" w:themeColor="accent5" w:themeShade="80"/>
        </w:rPr>
      </w:pPr>
      <w:r w:rsidRPr="002D5E79">
        <w:rPr>
          <w:color w:val="1F3864" w:themeColor="accent5" w:themeShade="80"/>
        </w:rPr>
        <w:t xml:space="preserve">Az elmúlt néhány év adatai és </w:t>
      </w:r>
      <w:r w:rsidR="00097045" w:rsidRPr="002D5E79">
        <w:rPr>
          <w:color w:val="1F3864" w:themeColor="accent5" w:themeShade="80"/>
        </w:rPr>
        <w:t xml:space="preserve">a szakmai tapasztalatok azt </w:t>
      </w:r>
      <w:r w:rsidR="00144543">
        <w:rPr>
          <w:color w:val="1F3864" w:themeColor="accent5" w:themeShade="80"/>
        </w:rPr>
        <w:t xml:space="preserve">mutatják, </w:t>
      </w:r>
      <w:r w:rsidR="00097045" w:rsidRPr="002D5E79">
        <w:rPr>
          <w:color w:val="1F3864" w:themeColor="accent5" w:themeShade="80"/>
        </w:rPr>
        <w:t>ho</w:t>
      </w:r>
      <w:r w:rsidR="00144543">
        <w:rPr>
          <w:color w:val="1F3864" w:themeColor="accent5" w:themeShade="80"/>
        </w:rPr>
        <w:t>gy a bűnözésen belül egyre nagyobb arányt képviselnek a megtévesztéssel, az emberek jóhiszeműségének kihasználásával elkövetett bűncselekmények.</w:t>
      </w:r>
      <w:r w:rsidR="00C2315F">
        <w:rPr>
          <w:color w:val="1F3864" w:themeColor="accent5" w:themeShade="80"/>
        </w:rPr>
        <w:t xml:space="preserve"> Az elkövetők kisebb </w:t>
      </w:r>
      <w:proofErr w:type="gramStart"/>
      <w:r w:rsidR="00C2315F">
        <w:rPr>
          <w:color w:val="1F3864" w:themeColor="accent5" w:themeShade="80"/>
        </w:rPr>
        <w:t xml:space="preserve">rizikót </w:t>
      </w:r>
      <w:r w:rsidR="00097045" w:rsidRPr="002D5E79">
        <w:rPr>
          <w:color w:val="1F3864" w:themeColor="accent5" w:themeShade="80"/>
        </w:rPr>
        <w:t xml:space="preserve"> látnak</w:t>
      </w:r>
      <w:proofErr w:type="gramEnd"/>
      <w:r w:rsidR="00097045" w:rsidRPr="002D5E79">
        <w:rPr>
          <w:color w:val="1F3864" w:themeColor="accent5" w:themeShade="80"/>
        </w:rPr>
        <w:t xml:space="preserve"> a csalás jellegű bűncselekmények elkövetésében,</w:t>
      </w:r>
      <w:r w:rsidRPr="002D5E79">
        <w:rPr>
          <w:color w:val="1F3864" w:themeColor="accent5" w:themeShade="80"/>
        </w:rPr>
        <w:t xml:space="preserve"> mint például  az úgynevezett „trükkös módszerrel” elkövetett bűncselekmények, valamint</w:t>
      </w:r>
      <w:r w:rsidR="00097045" w:rsidRPr="002D5E79">
        <w:rPr>
          <w:color w:val="1F3864" w:themeColor="accent5" w:themeShade="80"/>
        </w:rPr>
        <w:t xml:space="preserve"> növekszik a személyes kontaktust sem igénylő elkövetési magatartások száma. Egyre gyakrabban fordulnak elő a telekommunikációs eszközök felhasználásával („feltöltőkártyás” csalások) és az online elkövetett bűncselekmények.</w:t>
      </w:r>
    </w:p>
    <w:p w:rsidR="00097045" w:rsidRPr="002D5E79" w:rsidRDefault="00097045" w:rsidP="00097045">
      <w:pPr>
        <w:autoSpaceDE w:val="0"/>
        <w:autoSpaceDN w:val="0"/>
        <w:adjustRightInd w:val="0"/>
        <w:jc w:val="both"/>
        <w:rPr>
          <w:bCs/>
          <w:color w:val="1F3864" w:themeColor="accent5" w:themeShade="80"/>
        </w:rPr>
      </w:pPr>
    </w:p>
    <w:p w:rsidR="00C10B4F" w:rsidRPr="002D5E79" w:rsidRDefault="00097045" w:rsidP="00097045">
      <w:pPr>
        <w:jc w:val="both"/>
        <w:rPr>
          <w:color w:val="1F3864" w:themeColor="accent5" w:themeShade="80"/>
        </w:rPr>
      </w:pPr>
      <w:r w:rsidRPr="002D5E79">
        <w:rPr>
          <w:color w:val="1F3864" w:themeColor="accent5" w:themeShade="80"/>
        </w:rPr>
        <w:t xml:space="preserve">Az </w:t>
      </w:r>
      <w:r w:rsidRPr="002D5E79">
        <w:rPr>
          <w:b/>
          <w:color w:val="1F3864" w:themeColor="accent5" w:themeShade="80"/>
        </w:rPr>
        <w:t>internet</w:t>
      </w:r>
      <w:r w:rsidRPr="002D5E79">
        <w:rPr>
          <w:color w:val="1F3864" w:themeColor="accent5" w:themeShade="80"/>
        </w:rPr>
        <w:t xml:space="preserve"> jelentőségéről külön is szólni kell, amelyen keresztül, vagy amelynek a felhasználásával a csaláson kívül számos más bűncselekményt is megvalósítottak a zaklatástól az informatikai rendszer útján tárolt adatok felhasználásával elkövetett különböző visszaélésekig. Az elkövetők az internet nyújtotta lehetőségeket kihasználva nem kell, hogy személyes kontaktusba kerüljenek az áldozatokkal, ismeretlenek tudnak maradni, könnyen nyomon követhetetlenné, elérhetetlenné válnak, a lebukásuk veszélye minimális. A lakosság, korosztálytól függetlenül, nem mérte fel és nem készült fel elég gyorsan, hogy az online világban milyen könnyen </w:t>
      </w:r>
      <w:r w:rsidR="008F4F50" w:rsidRPr="002D5E79">
        <w:rPr>
          <w:color w:val="1F3864" w:themeColor="accent5" w:themeShade="80"/>
        </w:rPr>
        <w:t>kiszolgáltatottá lehet válni</w:t>
      </w:r>
      <w:r w:rsidRPr="002D5E79">
        <w:rPr>
          <w:color w:val="1F3864" w:themeColor="accent5" w:themeShade="80"/>
        </w:rPr>
        <w:t>, milyen könnyen</w:t>
      </w:r>
      <w:r w:rsidR="00C10B4F" w:rsidRPr="002D5E79">
        <w:rPr>
          <w:color w:val="1F3864" w:themeColor="accent5" w:themeShade="80"/>
        </w:rPr>
        <w:t xml:space="preserve"> veszélybe</w:t>
      </w:r>
      <w:r w:rsidR="008F4F50" w:rsidRPr="002D5E79">
        <w:rPr>
          <w:color w:val="1F3864" w:themeColor="accent5" w:themeShade="80"/>
        </w:rPr>
        <w:t xml:space="preserve"> lehet kerülni és</w:t>
      </w:r>
      <w:r w:rsidR="00C10B4F" w:rsidRPr="002D5E79">
        <w:rPr>
          <w:color w:val="1F3864" w:themeColor="accent5" w:themeShade="80"/>
        </w:rPr>
        <w:t xml:space="preserve"> </w:t>
      </w:r>
      <w:r w:rsidRPr="002D5E79">
        <w:rPr>
          <w:color w:val="1F3864" w:themeColor="accent5" w:themeShade="80"/>
        </w:rPr>
        <w:t>milyen könnyen bű</w:t>
      </w:r>
      <w:r w:rsidR="00C10B4F" w:rsidRPr="002D5E79">
        <w:rPr>
          <w:color w:val="1F3864" w:themeColor="accent5" w:themeShade="80"/>
        </w:rPr>
        <w:t>ncselekmény áldozatává lehet válni</w:t>
      </w:r>
      <w:r w:rsidR="00144543">
        <w:rPr>
          <w:color w:val="1F3864" w:themeColor="accent5" w:themeShade="80"/>
        </w:rPr>
        <w:t>, mekkora jelentősége van a személyes adatok védelmének</w:t>
      </w:r>
      <w:r w:rsidR="00C10B4F" w:rsidRPr="002D5E79">
        <w:rPr>
          <w:color w:val="1F3864" w:themeColor="accent5" w:themeShade="80"/>
        </w:rPr>
        <w:t xml:space="preserve">. </w:t>
      </w:r>
    </w:p>
    <w:p w:rsidR="00C10B4F" w:rsidRPr="002D5E79" w:rsidRDefault="00C10B4F" w:rsidP="00097045">
      <w:pPr>
        <w:jc w:val="both"/>
        <w:rPr>
          <w:color w:val="1F3864" w:themeColor="accent5" w:themeShade="80"/>
        </w:rPr>
      </w:pPr>
    </w:p>
    <w:p w:rsidR="00C10B4F" w:rsidRPr="002D5E79" w:rsidRDefault="00DD09C4" w:rsidP="00097045">
      <w:pPr>
        <w:jc w:val="both"/>
        <w:rPr>
          <w:color w:val="1F3864" w:themeColor="accent5" w:themeShade="80"/>
        </w:rPr>
      </w:pPr>
      <w:r>
        <w:rPr>
          <w:color w:val="1F3864" w:themeColor="accent5" w:themeShade="80"/>
        </w:rPr>
        <w:t xml:space="preserve">A csalások </w:t>
      </w:r>
      <w:r w:rsidRPr="002D5E79">
        <w:rPr>
          <w:color w:val="1F3864" w:themeColor="accent5" w:themeShade="80"/>
        </w:rPr>
        <w:t xml:space="preserve">Egyre nagyobb jelentősége van a személyes adatok védelmének a különböző visszaélések megelőzése érdekében </w:t>
      </w:r>
      <w:r w:rsidR="00C10B4F" w:rsidRPr="002D5E79">
        <w:rPr>
          <w:color w:val="1F3864" w:themeColor="accent5" w:themeShade="80"/>
        </w:rPr>
        <w:t xml:space="preserve">kategóriában szinte már külön fejezetet képeznek az úgynevezett trükkös módszerrel elkövetett </w:t>
      </w:r>
      <w:r w:rsidR="009E791E" w:rsidRPr="002D5E79">
        <w:rPr>
          <w:color w:val="1F3864" w:themeColor="accent5" w:themeShade="80"/>
        </w:rPr>
        <w:t xml:space="preserve">bűncselekmények. </w:t>
      </w:r>
    </w:p>
    <w:p w:rsidR="00097045" w:rsidRPr="002D5E79" w:rsidRDefault="00097045" w:rsidP="00097045">
      <w:pPr>
        <w:pStyle w:val="Nincstrkz"/>
        <w:jc w:val="both"/>
        <w:rPr>
          <w:rFonts w:ascii="Times New Roman" w:hAnsi="Times New Roman" w:cs="Times New Roman"/>
          <w:color w:val="1F3864" w:themeColor="accent5" w:themeShade="80"/>
          <w:sz w:val="24"/>
          <w:szCs w:val="24"/>
        </w:rPr>
      </w:pPr>
    </w:p>
    <w:p w:rsidR="00097045" w:rsidRPr="002D5E79" w:rsidRDefault="00097045" w:rsidP="00097045">
      <w:pPr>
        <w:pStyle w:val="Nincstrkz"/>
        <w:jc w:val="both"/>
        <w:rPr>
          <w:rFonts w:ascii="Times New Roman" w:hAnsi="Times New Roman" w:cs="Times New Roman"/>
          <w:color w:val="1F3864" w:themeColor="accent5" w:themeShade="80"/>
          <w:sz w:val="24"/>
          <w:szCs w:val="24"/>
        </w:rPr>
      </w:pPr>
      <w:r w:rsidRPr="002D5E79">
        <w:rPr>
          <w:rFonts w:ascii="Times New Roman" w:hAnsi="Times New Roman" w:cs="Times New Roman"/>
          <w:color w:val="1F3864" w:themeColor="accent5" w:themeShade="80"/>
          <w:sz w:val="24"/>
          <w:szCs w:val="24"/>
        </w:rPr>
        <w:t xml:space="preserve">A trükkös módszerrel elkövetett bűncselekmények egyik célcsoportja az idősebb korosztály. Ezekben az ügyekben az elkövetők jellemzően a közüzemi szolgáltatókra hivatkoztak. A közüzemi szolgáltató „hivatalos emberének” kiadva magukat érkeztek váratlanul ellenőrizni, túlfizetést visszaadni, hiányt befizettetni, vagy éppen az önkormányzat nevében jöttek „adományt”, „segélyt” átadni, közben pénzváltás ürügyén elérték, hogy a kiszemelt áldozat a jelenlétükben elővegye a pénzét, felfedje az otthon tárolt pénz helyét. Ezt követően a sértett figyelmét elterelve meglopták. </w:t>
      </w:r>
    </w:p>
    <w:p w:rsidR="00097045" w:rsidRPr="002D5E79" w:rsidRDefault="00097045" w:rsidP="00097045">
      <w:pPr>
        <w:pStyle w:val="Nincstrkz"/>
        <w:jc w:val="both"/>
        <w:rPr>
          <w:rFonts w:ascii="Times New Roman" w:hAnsi="Times New Roman" w:cs="Times New Roman"/>
          <w:color w:val="1F3864" w:themeColor="accent5" w:themeShade="80"/>
          <w:sz w:val="24"/>
          <w:szCs w:val="24"/>
        </w:rPr>
      </w:pPr>
    </w:p>
    <w:p w:rsidR="00097045" w:rsidRPr="002D5E79" w:rsidRDefault="00097045" w:rsidP="00097045">
      <w:pPr>
        <w:pStyle w:val="Nincstrkz"/>
        <w:jc w:val="both"/>
        <w:rPr>
          <w:rFonts w:ascii="Times New Roman" w:hAnsi="Times New Roman" w:cs="Times New Roman"/>
          <w:color w:val="1F3864" w:themeColor="accent5" w:themeShade="80"/>
          <w:sz w:val="24"/>
          <w:szCs w:val="24"/>
        </w:rPr>
      </w:pPr>
      <w:r w:rsidRPr="002D5E79">
        <w:rPr>
          <w:rFonts w:ascii="Times New Roman" w:hAnsi="Times New Roman" w:cs="Times New Roman"/>
          <w:color w:val="1F3864" w:themeColor="accent5" w:themeShade="80"/>
          <w:sz w:val="24"/>
          <w:szCs w:val="24"/>
        </w:rPr>
        <w:t xml:space="preserve">Az utóbbi időben megszaporodtak az úgynevezett </w:t>
      </w:r>
      <w:r w:rsidR="002D5E79">
        <w:rPr>
          <w:rFonts w:ascii="Times New Roman" w:hAnsi="Times New Roman" w:cs="Times New Roman"/>
          <w:color w:val="1F3864" w:themeColor="accent5" w:themeShade="80"/>
          <w:sz w:val="24"/>
          <w:szCs w:val="24"/>
        </w:rPr>
        <w:t>„</w:t>
      </w:r>
      <w:proofErr w:type="spellStart"/>
      <w:r w:rsidRPr="002D5E79">
        <w:rPr>
          <w:rFonts w:ascii="Times New Roman" w:hAnsi="Times New Roman" w:cs="Times New Roman"/>
          <w:color w:val="1F3864" w:themeColor="accent5" w:themeShade="80"/>
          <w:sz w:val="24"/>
          <w:szCs w:val="24"/>
        </w:rPr>
        <w:t>unokázós</w:t>
      </w:r>
      <w:proofErr w:type="spellEnd"/>
      <w:r w:rsidR="002D5E79">
        <w:rPr>
          <w:rFonts w:ascii="Times New Roman" w:hAnsi="Times New Roman" w:cs="Times New Roman"/>
          <w:color w:val="1F3864" w:themeColor="accent5" w:themeShade="80"/>
          <w:sz w:val="24"/>
          <w:szCs w:val="24"/>
        </w:rPr>
        <w:t>”</w:t>
      </w:r>
      <w:r w:rsidRPr="002D5E79">
        <w:rPr>
          <w:rFonts w:ascii="Times New Roman" w:hAnsi="Times New Roman" w:cs="Times New Roman"/>
          <w:color w:val="1F3864" w:themeColor="accent5" w:themeShade="80"/>
          <w:sz w:val="24"/>
          <w:szCs w:val="24"/>
        </w:rPr>
        <w:t xml:space="preserve"> módszerrel elkövetett csalások.  Az elkövetők telefonon hívtak fel idős személyeket</w:t>
      </w:r>
      <w:r w:rsidR="00596B05" w:rsidRPr="002D5E79">
        <w:rPr>
          <w:rFonts w:ascii="Times New Roman" w:hAnsi="Times New Roman" w:cs="Times New Roman"/>
          <w:color w:val="1F3864" w:themeColor="accent5" w:themeShade="80"/>
          <w:sz w:val="24"/>
          <w:szCs w:val="24"/>
        </w:rPr>
        <w:t>,</w:t>
      </w:r>
      <w:r w:rsidRPr="002D5E79">
        <w:rPr>
          <w:rFonts w:ascii="Times New Roman" w:hAnsi="Times New Roman" w:cs="Times New Roman"/>
          <w:color w:val="1F3864" w:themeColor="accent5" w:themeShade="80"/>
          <w:sz w:val="24"/>
          <w:szCs w:val="24"/>
        </w:rPr>
        <w:t xml:space="preserve"> rendszerint a késő éjszakai órákban az unokájuknak, vagy egyéb hozzátartozójuknak, illetve egyes esetekben hivatalos személynek kiadva magukat, és egy meg nem történt balesetről, vagy más káreseményről tájékoztatták az idős embert, amelyet a családtag okozott. A hozzátartozó (legtöbbször unoka) ügyének gyors megoldása érdekében készpénzt és/vagy ékszert kértek, amelyért azonnal küldtek valakit.  </w:t>
      </w:r>
    </w:p>
    <w:p w:rsidR="009D2F83" w:rsidRPr="002D5E79" w:rsidRDefault="009D2F83" w:rsidP="00097045">
      <w:pPr>
        <w:pStyle w:val="Nincstrkz"/>
        <w:jc w:val="both"/>
        <w:rPr>
          <w:rFonts w:ascii="Times New Roman" w:hAnsi="Times New Roman" w:cs="Times New Roman"/>
          <w:color w:val="1F3864" w:themeColor="accent5" w:themeShade="80"/>
          <w:sz w:val="24"/>
          <w:szCs w:val="24"/>
        </w:rPr>
      </w:pPr>
    </w:p>
    <w:p w:rsidR="00097045" w:rsidRPr="002D5E79" w:rsidRDefault="00097045" w:rsidP="00097045">
      <w:pPr>
        <w:pStyle w:val="Nincstrkz"/>
        <w:jc w:val="both"/>
        <w:rPr>
          <w:rFonts w:ascii="Times New Roman" w:hAnsi="Times New Roman" w:cs="Times New Roman"/>
          <w:color w:val="1F3864" w:themeColor="accent5" w:themeShade="80"/>
          <w:sz w:val="24"/>
          <w:szCs w:val="24"/>
        </w:rPr>
      </w:pPr>
      <w:r w:rsidRPr="002D5E79">
        <w:rPr>
          <w:rFonts w:ascii="Times New Roman" w:hAnsi="Times New Roman" w:cs="Times New Roman"/>
          <w:color w:val="1F3864" w:themeColor="accent5" w:themeShade="80"/>
          <w:sz w:val="24"/>
          <w:szCs w:val="24"/>
        </w:rPr>
        <w:t xml:space="preserve">Az autópályán trükkös módszerrel elkövetett bűncselekmények célcsoportja gyakorlatilag mindenki, aki az autópályát igénybe veszi. A pálya melletti parkolókban, pihenőkben megálló autósokat </w:t>
      </w:r>
      <w:r w:rsidR="009E791E" w:rsidRPr="002D5E79">
        <w:rPr>
          <w:rFonts w:ascii="Times New Roman" w:hAnsi="Times New Roman" w:cs="Times New Roman"/>
          <w:color w:val="1F3864" w:themeColor="accent5" w:themeShade="80"/>
          <w:sz w:val="24"/>
          <w:szCs w:val="24"/>
        </w:rPr>
        <w:t xml:space="preserve">az elkövetők </w:t>
      </w:r>
      <w:r w:rsidRPr="002D5E79">
        <w:rPr>
          <w:rFonts w:ascii="Times New Roman" w:hAnsi="Times New Roman" w:cs="Times New Roman"/>
          <w:color w:val="1F3864" w:themeColor="accent5" w:themeShade="80"/>
          <w:sz w:val="24"/>
          <w:szCs w:val="24"/>
        </w:rPr>
        <w:t>figyelmeztetik a gépkocsijuk valamilyen hibájára, amit esetleg korábban ők okoztak, és segítség nyújtás ürügyén, a sértettek figyelmét elterelve ellopják a gépkocsiban lévő értékeket (kézitáska, pénz, irattárca stb.).</w:t>
      </w:r>
    </w:p>
    <w:p w:rsidR="00097045" w:rsidRPr="002D5E79" w:rsidRDefault="00097045" w:rsidP="00097045">
      <w:pPr>
        <w:pStyle w:val="Nincstrkz"/>
        <w:jc w:val="both"/>
        <w:rPr>
          <w:rFonts w:ascii="Times New Roman" w:hAnsi="Times New Roman" w:cs="Times New Roman"/>
          <w:color w:val="1F3864" w:themeColor="accent5" w:themeShade="80"/>
          <w:sz w:val="24"/>
          <w:szCs w:val="24"/>
        </w:rPr>
      </w:pPr>
    </w:p>
    <w:p w:rsidR="00097045" w:rsidRPr="002D5E79" w:rsidRDefault="00097045" w:rsidP="00097045">
      <w:pPr>
        <w:pStyle w:val="Nincstrkz"/>
        <w:jc w:val="both"/>
        <w:rPr>
          <w:rFonts w:ascii="Times New Roman" w:hAnsi="Times New Roman" w:cs="Times New Roman"/>
          <w:color w:val="1F3864" w:themeColor="accent5" w:themeShade="80"/>
          <w:sz w:val="24"/>
          <w:szCs w:val="24"/>
        </w:rPr>
      </w:pPr>
      <w:r w:rsidRPr="002D5E79">
        <w:rPr>
          <w:rFonts w:ascii="Times New Roman" w:hAnsi="Times New Roman" w:cs="Times New Roman"/>
          <w:color w:val="1F3864" w:themeColor="accent5" w:themeShade="80"/>
          <w:sz w:val="24"/>
          <w:szCs w:val="24"/>
        </w:rPr>
        <w:t xml:space="preserve">Szintén minden korosztály veszélyeztetett a telekommunikációs eszközök felhasználásával elkövetett csalások által. </w:t>
      </w:r>
    </w:p>
    <w:p w:rsidR="00097045" w:rsidRPr="002D5E79" w:rsidRDefault="00097045" w:rsidP="00097045">
      <w:pPr>
        <w:pStyle w:val="Nincstrkz"/>
        <w:jc w:val="both"/>
        <w:rPr>
          <w:rFonts w:ascii="Times New Roman" w:hAnsi="Times New Roman" w:cs="Times New Roman"/>
          <w:color w:val="1F3864" w:themeColor="accent5" w:themeShade="80"/>
          <w:sz w:val="24"/>
          <w:szCs w:val="24"/>
        </w:rPr>
      </w:pPr>
      <w:r w:rsidRPr="002D5E79">
        <w:rPr>
          <w:rFonts w:ascii="Times New Roman" w:hAnsi="Times New Roman" w:cs="Times New Roman"/>
          <w:color w:val="1F3864" w:themeColor="accent5" w:themeShade="80"/>
          <w:sz w:val="24"/>
          <w:szCs w:val="24"/>
        </w:rPr>
        <w:t xml:space="preserve">Az úgynevezett telefonos csalások úgy történtek, hogy az elkövetők telefonon felhívták a sértetteket, magukat a </w:t>
      </w:r>
      <w:proofErr w:type="spellStart"/>
      <w:r w:rsidRPr="002D5E79">
        <w:rPr>
          <w:rFonts w:ascii="Times New Roman" w:hAnsi="Times New Roman" w:cs="Times New Roman"/>
          <w:color w:val="1F3864" w:themeColor="accent5" w:themeShade="80"/>
          <w:sz w:val="24"/>
          <w:szCs w:val="24"/>
        </w:rPr>
        <w:t>Szerencsjáték</w:t>
      </w:r>
      <w:proofErr w:type="spellEnd"/>
      <w:r w:rsidRPr="002D5E79">
        <w:rPr>
          <w:rFonts w:ascii="Times New Roman" w:hAnsi="Times New Roman" w:cs="Times New Roman"/>
          <w:color w:val="1F3864" w:themeColor="accent5" w:themeShade="80"/>
          <w:sz w:val="24"/>
          <w:szCs w:val="24"/>
        </w:rPr>
        <w:t xml:space="preserve"> </w:t>
      </w:r>
      <w:proofErr w:type="spellStart"/>
      <w:r w:rsidRPr="002D5E79">
        <w:rPr>
          <w:rFonts w:ascii="Times New Roman" w:hAnsi="Times New Roman" w:cs="Times New Roman"/>
          <w:color w:val="1F3864" w:themeColor="accent5" w:themeShade="80"/>
          <w:sz w:val="24"/>
          <w:szCs w:val="24"/>
        </w:rPr>
        <w:t>Zrt-nek</w:t>
      </w:r>
      <w:proofErr w:type="spellEnd"/>
      <w:r w:rsidRPr="002D5E79">
        <w:rPr>
          <w:rFonts w:ascii="Times New Roman" w:hAnsi="Times New Roman" w:cs="Times New Roman"/>
          <w:color w:val="1F3864" w:themeColor="accent5" w:themeShade="80"/>
          <w:sz w:val="24"/>
          <w:szCs w:val="24"/>
        </w:rPr>
        <w:t>, vagy valamelyik nagyobb telefonos társaság</w:t>
      </w:r>
      <w:r w:rsidR="009E791E" w:rsidRPr="002D5E79">
        <w:rPr>
          <w:rFonts w:ascii="Times New Roman" w:hAnsi="Times New Roman" w:cs="Times New Roman"/>
          <w:color w:val="1F3864" w:themeColor="accent5" w:themeShade="80"/>
          <w:sz w:val="24"/>
          <w:szCs w:val="24"/>
        </w:rPr>
        <w:t>, esetleg pénzintézet</w:t>
      </w:r>
      <w:r w:rsidRPr="002D5E79">
        <w:rPr>
          <w:rFonts w:ascii="Times New Roman" w:hAnsi="Times New Roman" w:cs="Times New Roman"/>
          <w:color w:val="1F3864" w:themeColor="accent5" w:themeShade="80"/>
          <w:sz w:val="24"/>
          <w:szCs w:val="24"/>
        </w:rPr>
        <w:t xml:space="preserve"> képviselőjének kiadva</w:t>
      </w:r>
      <w:r w:rsidR="00144543">
        <w:rPr>
          <w:rFonts w:ascii="Times New Roman" w:hAnsi="Times New Roman" w:cs="Times New Roman"/>
          <w:color w:val="1F3864" w:themeColor="accent5" w:themeShade="80"/>
          <w:sz w:val="24"/>
          <w:szCs w:val="24"/>
        </w:rPr>
        <w:t xml:space="preserve"> magukat</w:t>
      </w:r>
      <w:r w:rsidRPr="002D5E79">
        <w:rPr>
          <w:rFonts w:ascii="Times New Roman" w:hAnsi="Times New Roman" w:cs="Times New Roman"/>
          <w:color w:val="1F3864" w:themeColor="accent5" w:themeShade="80"/>
          <w:sz w:val="24"/>
          <w:szCs w:val="24"/>
        </w:rPr>
        <w:t xml:space="preserve"> közölték, hogy az illető nyert. Ahhoz, hogy a nyereményüket megkapják, teljesíteniük kellett az elkövető telefonon adott utasításait. Ezekkel idegenek telefonkártyáját töltötték fel különböző összegekkel, vagy idegen emberek számlájára utaltak különböző összegeket. </w:t>
      </w:r>
    </w:p>
    <w:p w:rsidR="009E791E" w:rsidRPr="002D5E79" w:rsidRDefault="009E791E" w:rsidP="00097045">
      <w:pPr>
        <w:pStyle w:val="Nincstrkz"/>
        <w:jc w:val="both"/>
        <w:rPr>
          <w:rFonts w:ascii="Times New Roman" w:hAnsi="Times New Roman" w:cs="Times New Roman"/>
          <w:color w:val="1F3864" w:themeColor="accent5" w:themeShade="80"/>
          <w:sz w:val="24"/>
          <w:szCs w:val="24"/>
        </w:rPr>
      </w:pPr>
    </w:p>
    <w:p w:rsidR="009E791E" w:rsidRPr="002D5E79" w:rsidRDefault="009E791E" w:rsidP="00097045">
      <w:pPr>
        <w:pStyle w:val="Nincstrkz"/>
        <w:jc w:val="both"/>
        <w:rPr>
          <w:rFonts w:ascii="Times New Roman" w:hAnsi="Times New Roman" w:cs="Times New Roman"/>
          <w:color w:val="1F3864" w:themeColor="accent5" w:themeShade="80"/>
          <w:sz w:val="24"/>
          <w:szCs w:val="24"/>
        </w:rPr>
      </w:pPr>
      <w:r w:rsidRPr="002D5E79">
        <w:rPr>
          <w:rFonts w:ascii="Times New Roman" w:hAnsi="Times New Roman" w:cs="Times New Roman"/>
          <w:color w:val="1F3864" w:themeColor="accent5" w:themeShade="80"/>
          <w:sz w:val="24"/>
          <w:szCs w:val="24"/>
        </w:rPr>
        <w:t>Több olyan feljelentés is érkezett az utóbbi időben, amely arról szó</w:t>
      </w:r>
      <w:r w:rsidR="009D2F83" w:rsidRPr="002D5E79">
        <w:rPr>
          <w:rFonts w:ascii="Times New Roman" w:hAnsi="Times New Roman" w:cs="Times New Roman"/>
          <w:color w:val="1F3864" w:themeColor="accent5" w:themeShade="80"/>
          <w:sz w:val="24"/>
          <w:szCs w:val="24"/>
        </w:rPr>
        <w:t>lt, hogy a sértett bankszámláját</w:t>
      </w:r>
      <w:r w:rsidRPr="002D5E79">
        <w:rPr>
          <w:rFonts w:ascii="Times New Roman" w:hAnsi="Times New Roman" w:cs="Times New Roman"/>
          <w:color w:val="1F3864" w:themeColor="accent5" w:themeShade="80"/>
          <w:sz w:val="24"/>
          <w:szCs w:val="24"/>
        </w:rPr>
        <w:t xml:space="preserve"> idegenek „megcsapolták”. Néhány alkalommal az is kiderült, hogy maga a sértett adta ki a sze</w:t>
      </w:r>
      <w:r w:rsidR="009D2F83" w:rsidRPr="002D5E79">
        <w:rPr>
          <w:rFonts w:ascii="Times New Roman" w:hAnsi="Times New Roman" w:cs="Times New Roman"/>
          <w:color w:val="1F3864" w:themeColor="accent5" w:themeShade="80"/>
          <w:sz w:val="24"/>
          <w:szCs w:val="24"/>
        </w:rPr>
        <w:t>mélyes</w:t>
      </w:r>
      <w:r w:rsidRPr="002D5E79">
        <w:rPr>
          <w:rFonts w:ascii="Times New Roman" w:hAnsi="Times New Roman" w:cs="Times New Roman"/>
          <w:color w:val="1F3864" w:themeColor="accent5" w:themeShade="80"/>
          <w:sz w:val="24"/>
          <w:szCs w:val="24"/>
        </w:rPr>
        <w:t xml:space="preserve"> és a bankkártyája adatait az elkövetővel történt telefonbeszélgetés során, </w:t>
      </w:r>
      <w:r w:rsidR="00596B05" w:rsidRPr="002D5E79">
        <w:rPr>
          <w:rFonts w:ascii="Times New Roman" w:hAnsi="Times New Roman" w:cs="Times New Roman"/>
          <w:color w:val="1F3864" w:themeColor="accent5" w:themeShade="80"/>
          <w:sz w:val="24"/>
          <w:szCs w:val="24"/>
        </w:rPr>
        <w:t>vagy adta meg más módon, pél</w:t>
      </w:r>
      <w:r w:rsidR="002D5E79">
        <w:rPr>
          <w:rFonts w:ascii="Times New Roman" w:hAnsi="Times New Roman" w:cs="Times New Roman"/>
          <w:color w:val="1F3864" w:themeColor="accent5" w:themeShade="80"/>
          <w:sz w:val="24"/>
          <w:szCs w:val="24"/>
        </w:rPr>
        <w:t>dául az interneten</w:t>
      </w:r>
      <w:r w:rsidR="00596B05" w:rsidRPr="002D5E79">
        <w:rPr>
          <w:rFonts w:ascii="Times New Roman" w:hAnsi="Times New Roman" w:cs="Times New Roman"/>
          <w:color w:val="1F3864" w:themeColor="accent5" w:themeShade="80"/>
          <w:sz w:val="24"/>
          <w:szCs w:val="24"/>
        </w:rPr>
        <w:t xml:space="preserve"> regisztráció alkalmával</w:t>
      </w:r>
      <w:r w:rsidRPr="002D5E79">
        <w:rPr>
          <w:rFonts w:ascii="Times New Roman" w:hAnsi="Times New Roman" w:cs="Times New Roman"/>
          <w:color w:val="1F3864" w:themeColor="accent5" w:themeShade="80"/>
          <w:sz w:val="24"/>
          <w:szCs w:val="24"/>
        </w:rPr>
        <w:t>, vagy interneten keresztül történő üzl</w:t>
      </w:r>
      <w:r w:rsidR="00596B05" w:rsidRPr="002D5E79">
        <w:rPr>
          <w:rFonts w:ascii="Times New Roman" w:hAnsi="Times New Roman" w:cs="Times New Roman"/>
          <w:color w:val="1F3864" w:themeColor="accent5" w:themeShade="80"/>
          <w:sz w:val="24"/>
          <w:szCs w:val="24"/>
        </w:rPr>
        <w:t>et lebonyolításához kapcsolódóan</w:t>
      </w:r>
      <w:r w:rsidRPr="002D5E79">
        <w:rPr>
          <w:rFonts w:ascii="Times New Roman" w:hAnsi="Times New Roman" w:cs="Times New Roman"/>
          <w:color w:val="1F3864" w:themeColor="accent5" w:themeShade="80"/>
          <w:sz w:val="24"/>
          <w:szCs w:val="24"/>
        </w:rPr>
        <w:t>.</w:t>
      </w:r>
    </w:p>
    <w:p w:rsidR="009E791E" w:rsidRPr="002D5E79" w:rsidRDefault="009E791E" w:rsidP="00097045">
      <w:pPr>
        <w:pStyle w:val="Nincstrkz"/>
        <w:jc w:val="both"/>
        <w:rPr>
          <w:rFonts w:ascii="Times New Roman" w:hAnsi="Times New Roman" w:cs="Times New Roman"/>
          <w:color w:val="1F3864" w:themeColor="accent5" w:themeShade="80"/>
          <w:sz w:val="24"/>
          <w:szCs w:val="24"/>
        </w:rPr>
      </w:pPr>
    </w:p>
    <w:p w:rsidR="009E791E" w:rsidRPr="002D5E79" w:rsidRDefault="009E791E" w:rsidP="00097045">
      <w:pPr>
        <w:pStyle w:val="Nincstrkz"/>
        <w:jc w:val="both"/>
        <w:rPr>
          <w:rFonts w:ascii="Times New Roman" w:hAnsi="Times New Roman" w:cs="Times New Roman"/>
          <w:color w:val="1F3864" w:themeColor="accent5" w:themeShade="80"/>
          <w:sz w:val="24"/>
          <w:szCs w:val="24"/>
        </w:rPr>
      </w:pPr>
      <w:r w:rsidRPr="002D5E79">
        <w:rPr>
          <w:rFonts w:ascii="Times New Roman" w:hAnsi="Times New Roman" w:cs="Times New Roman"/>
          <w:color w:val="1F3864" w:themeColor="accent5" w:themeShade="80"/>
          <w:sz w:val="24"/>
          <w:szCs w:val="24"/>
        </w:rPr>
        <w:t>Olyan is gyakran előfordul, hogy az elkövető a sértett adatait valamilyen módon megszerezve, azokat felhasználva köt</w:t>
      </w:r>
      <w:r w:rsidR="009D2F83" w:rsidRPr="002D5E79">
        <w:rPr>
          <w:rFonts w:ascii="Times New Roman" w:hAnsi="Times New Roman" w:cs="Times New Roman"/>
          <w:color w:val="1F3864" w:themeColor="accent5" w:themeShade="80"/>
          <w:sz w:val="24"/>
          <w:szCs w:val="24"/>
        </w:rPr>
        <w:t>ött</w:t>
      </w:r>
      <w:r w:rsidRPr="002D5E79">
        <w:rPr>
          <w:rFonts w:ascii="Times New Roman" w:hAnsi="Times New Roman" w:cs="Times New Roman"/>
          <w:color w:val="1F3864" w:themeColor="accent5" w:themeShade="80"/>
          <w:sz w:val="24"/>
          <w:szCs w:val="24"/>
        </w:rPr>
        <w:t xml:space="preserve"> előfizetői szerződést különböző szolgáltatóknál. Erről a sértett már csak akkor értesül</w:t>
      </w:r>
      <w:r w:rsidR="009D2F83" w:rsidRPr="002D5E79">
        <w:rPr>
          <w:rFonts w:ascii="Times New Roman" w:hAnsi="Times New Roman" w:cs="Times New Roman"/>
          <w:color w:val="1F3864" w:themeColor="accent5" w:themeShade="80"/>
          <w:sz w:val="24"/>
          <w:szCs w:val="24"/>
        </w:rPr>
        <w:t>t</w:t>
      </w:r>
      <w:r w:rsidRPr="002D5E79">
        <w:rPr>
          <w:rFonts w:ascii="Times New Roman" w:hAnsi="Times New Roman" w:cs="Times New Roman"/>
          <w:color w:val="1F3864" w:themeColor="accent5" w:themeShade="80"/>
          <w:sz w:val="24"/>
          <w:szCs w:val="24"/>
        </w:rPr>
        <w:t>, amikor a szolgáltató viszonylag nagy összegű elmaradást</w:t>
      </w:r>
      <w:r w:rsidR="002D5E79">
        <w:rPr>
          <w:rFonts w:ascii="Times New Roman" w:hAnsi="Times New Roman" w:cs="Times New Roman"/>
          <w:color w:val="1F3864" w:themeColor="accent5" w:themeShade="80"/>
          <w:sz w:val="24"/>
          <w:szCs w:val="24"/>
        </w:rPr>
        <w:t xml:space="preserve"> kezdett </w:t>
      </w:r>
      <w:proofErr w:type="gramStart"/>
      <w:r w:rsidR="009D2F83" w:rsidRPr="002D5E79">
        <w:rPr>
          <w:rFonts w:ascii="Times New Roman" w:hAnsi="Times New Roman" w:cs="Times New Roman"/>
          <w:color w:val="1F3864" w:themeColor="accent5" w:themeShade="80"/>
          <w:sz w:val="24"/>
          <w:szCs w:val="24"/>
        </w:rPr>
        <w:t xml:space="preserve">el </w:t>
      </w:r>
      <w:r w:rsidRPr="002D5E79">
        <w:rPr>
          <w:rFonts w:ascii="Times New Roman" w:hAnsi="Times New Roman" w:cs="Times New Roman"/>
          <w:color w:val="1F3864" w:themeColor="accent5" w:themeShade="80"/>
          <w:sz w:val="24"/>
          <w:szCs w:val="24"/>
        </w:rPr>
        <w:t xml:space="preserve"> követel</w:t>
      </w:r>
      <w:r w:rsidR="009D2F83" w:rsidRPr="002D5E79">
        <w:rPr>
          <w:rFonts w:ascii="Times New Roman" w:hAnsi="Times New Roman" w:cs="Times New Roman"/>
          <w:color w:val="1F3864" w:themeColor="accent5" w:themeShade="80"/>
          <w:sz w:val="24"/>
          <w:szCs w:val="24"/>
        </w:rPr>
        <w:t>ni</w:t>
      </w:r>
      <w:proofErr w:type="gramEnd"/>
      <w:r w:rsidR="009D2F83" w:rsidRPr="002D5E79">
        <w:rPr>
          <w:rFonts w:ascii="Times New Roman" w:hAnsi="Times New Roman" w:cs="Times New Roman"/>
          <w:color w:val="1F3864" w:themeColor="accent5" w:themeShade="80"/>
          <w:sz w:val="24"/>
          <w:szCs w:val="24"/>
        </w:rPr>
        <w:t>.</w:t>
      </w:r>
    </w:p>
    <w:p w:rsidR="00097045" w:rsidRPr="002D5E79" w:rsidRDefault="00097045" w:rsidP="00097045">
      <w:pPr>
        <w:pStyle w:val="Nincstrkz"/>
        <w:jc w:val="both"/>
        <w:rPr>
          <w:rFonts w:ascii="Times New Roman" w:hAnsi="Times New Roman" w:cs="Times New Roman"/>
          <w:color w:val="1F3864" w:themeColor="accent5" w:themeShade="80"/>
          <w:sz w:val="24"/>
          <w:szCs w:val="24"/>
        </w:rPr>
      </w:pPr>
    </w:p>
    <w:p w:rsidR="00034FB3" w:rsidRPr="00440471" w:rsidRDefault="00034FB3" w:rsidP="00034FB3">
      <w:pPr>
        <w:pStyle w:val="NormlWeb"/>
        <w:spacing w:before="0" w:beforeAutospacing="0" w:after="0" w:afterAutospacing="0"/>
        <w:jc w:val="both"/>
        <w:rPr>
          <w:b/>
          <w:color w:val="1F3864" w:themeColor="accent5" w:themeShade="80"/>
        </w:rPr>
      </w:pPr>
      <w:r w:rsidRPr="002D5E79">
        <w:rPr>
          <w:color w:val="1F3864" w:themeColor="accent5" w:themeShade="80"/>
        </w:rPr>
        <w:t xml:space="preserve">Kérjük, hogy a hasonló esetek elkerülésének érdekében </w:t>
      </w:r>
      <w:r w:rsidRPr="00DD09C4">
        <w:rPr>
          <w:b/>
          <w:color w:val="1F3864" w:themeColor="accent5" w:themeShade="80"/>
        </w:rPr>
        <w:t xml:space="preserve">fokozott fenntartással kezeljék a váratlanul jelentkező idegeneket, a jelzett tartalmú telefonhívásokat! </w:t>
      </w:r>
      <w:r w:rsidRPr="002D5E79">
        <w:rPr>
          <w:color w:val="1F3864" w:themeColor="accent5" w:themeShade="80"/>
        </w:rPr>
        <w:t xml:space="preserve">A csalást elkövetni szándékozó személyek utasításait ne hajtsák végre! </w:t>
      </w:r>
      <w:r w:rsidRPr="00440471">
        <w:rPr>
          <w:b/>
          <w:color w:val="1F3864" w:themeColor="accent5" w:themeShade="80"/>
        </w:rPr>
        <w:t>Hívják fel a központi számot, ellenőrizzék le a hívás/üzenet valóság tartalmát annál a szervezetnél, amelyre hivatkozik az ismeretlen telefonáló, vagy a váratlanul jelentkező idegen!</w:t>
      </w:r>
    </w:p>
    <w:p w:rsidR="00034FB3" w:rsidRPr="002D5E79" w:rsidRDefault="00034FB3" w:rsidP="00034FB3">
      <w:pPr>
        <w:pStyle w:val="NormlWeb"/>
        <w:spacing w:before="0" w:beforeAutospacing="0" w:after="0" w:afterAutospacing="0"/>
        <w:jc w:val="both"/>
        <w:rPr>
          <w:color w:val="1F3864" w:themeColor="accent5" w:themeShade="80"/>
        </w:rPr>
      </w:pPr>
    </w:p>
    <w:p w:rsidR="00034FB3" w:rsidRPr="00440471" w:rsidRDefault="00034FB3" w:rsidP="00034FB3">
      <w:pPr>
        <w:jc w:val="both"/>
        <w:rPr>
          <w:b/>
          <w:color w:val="1F3864" w:themeColor="accent5" w:themeShade="80"/>
        </w:rPr>
      </w:pPr>
      <w:r w:rsidRPr="002D5E79">
        <w:rPr>
          <w:color w:val="1F3864" w:themeColor="accent5" w:themeShade="80"/>
        </w:rPr>
        <w:t xml:space="preserve">Idősebb hozzátartozóink részére nagyon fontos </w:t>
      </w:r>
      <w:r w:rsidRPr="00440471">
        <w:rPr>
          <w:b/>
          <w:color w:val="1F3864" w:themeColor="accent5" w:themeShade="80"/>
        </w:rPr>
        <w:t>tudatosítani és napra készen tartani</w:t>
      </w:r>
      <w:r w:rsidRPr="002D5E79">
        <w:rPr>
          <w:color w:val="1F3864" w:themeColor="accent5" w:themeShade="80"/>
        </w:rPr>
        <w:t xml:space="preserve"> </w:t>
      </w:r>
      <w:r w:rsidRPr="00440471">
        <w:rPr>
          <w:b/>
          <w:color w:val="1F3864" w:themeColor="accent5" w:themeShade="80"/>
        </w:rPr>
        <w:t>a biztonságukkal kapcsolatos legalapvetőbb magatartási szabályokat:</w:t>
      </w:r>
    </w:p>
    <w:p w:rsidR="00034FB3" w:rsidRPr="002D5E79" w:rsidRDefault="002D5E79" w:rsidP="00034FB3">
      <w:pPr>
        <w:jc w:val="both"/>
        <w:rPr>
          <w:color w:val="1F3864" w:themeColor="accent5" w:themeShade="80"/>
        </w:rPr>
      </w:pPr>
      <w:r>
        <w:rPr>
          <w:color w:val="1F3864" w:themeColor="accent5" w:themeShade="80"/>
        </w:rPr>
        <w:t>Ne</w:t>
      </w:r>
      <w:r w:rsidR="00034FB3" w:rsidRPr="002D5E79">
        <w:rPr>
          <w:color w:val="1F3864" w:themeColor="accent5" w:themeShade="80"/>
        </w:rPr>
        <w:t xml:space="preserve"> tartsanak otthon nagy mennyiségű készpénzt, értékeikkel ne hivalkodjanak!</w:t>
      </w:r>
    </w:p>
    <w:p w:rsidR="00034FB3" w:rsidRPr="002D5E79" w:rsidRDefault="00034FB3" w:rsidP="00034FB3">
      <w:pPr>
        <w:jc w:val="both"/>
        <w:rPr>
          <w:color w:val="1F3864" w:themeColor="accent5" w:themeShade="80"/>
        </w:rPr>
      </w:pPr>
      <w:r w:rsidRPr="002D5E79">
        <w:rPr>
          <w:color w:val="1F3864" w:themeColor="accent5" w:themeShade="80"/>
        </w:rPr>
        <w:t xml:space="preserve">Otthon tartózkodás esetén is tartsák zárva a lakásajtót és kaput! </w:t>
      </w:r>
    </w:p>
    <w:p w:rsidR="002D5E79" w:rsidRPr="002D5E79" w:rsidRDefault="00034FB3" w:rsidP="00034FB3">
      <w:pPr>
        <w:jc w:val="both"/>
        <w:rPr>
          <w:color w:val="1F3864" w:themeColor="accent5" w:themeShade="80"/>
        </w:rPr>
      </w:pPr>
      <w:r w:rsidRPr="002D5E79">
        <w:rPr>
          <w:color w:val="1F3864" w:themeColor="accent5" w:themeShade="80"/>
          <w:u w:val="single"/>
        </w:rPr>
        <w:t>Ne engedjenek be idegeneket</w:t>
      </w:r>
      <w:r w:rsidRPr="002D5E79">
        <w:rPr>
          <w:color w:val="1F3864" w:themeColor="accent5" w:themeShade="80"/>
        </w:rPr>
        <w:t xml:space="preserve"> a házukba, udvarukba, bármilyen hivatalos ügyre hivatkoznak, bármilyen jó üzletet kínálnak is, vagy segítséget kérnek! </w:t>
      </w:r>
    </w:p>
    <w:p w:rsidR="002D5E79" w:rsidRPr="002D5E79" w:rsidRDefault="002D5E79" w:rsidP="00034FB3">
      <w:pPr>
        <w:jc w:val="both"/>
        <w:rPr>
          <w:b/>
          <w:color w:val="1F3864" w:themeColor="accent5" w:themeShade="80"/>
        </w:rPr>
      </w:pPr>
      <w:r w:rsidRPr="002D5E79">
        <w:rPr>
          <w:b/>
          <w:color w:val="1F3864" w:themeColor="accent5" w:themeShade="80"/>
        </w:rPr>
        <w:t>Bármilyen váratlan helyzetben hívják közvetlen hozzátartozójukat, más, megbízható felnőttet, vagy a Rendőrséget, bátran kérjenek segítséget!</w:t>
      </w:r>
    </w:p>
    <w:p w:rsidR="00034FB3" w:rsidRPr="002D5E79" w:rsidRDefault="00034FB3" w:rsidP="00034FB3">
      <w:pPr>
        <w:jc w:val="both"/>
        <w:rPr>
          <w:color w:val="1F3864" w:themeColor="accent5" w:themeShade="80"/>
        </w:rPr>
      </w:pPr>
    </w:p>
    <w:p w:rsidR="002D5E79" w:rsidRPr="00144543" w:rsidRDefault="00034FB3" w:rsidP="00034FB3">
      <w:pPr>
        <w:jc w:val="both"/>
        <w:rPr>
          <w:b/>
          <w:color w:val="1F3864" w:themeColor="accent5" w:themeShade="80"/>
        </w:rPr>
      </w:pPr>
      <w:r w:rsidRPr="002D5E79">
        <w:rPr>
          <w:color w:val="1F3864" w:themeColor="accent5" w:themeShade="80"/>
        </w:rPr>
        <w:t>Sokszor érkeznek adathalász küldemények magán és szolg</w:t>
      </w:r>
      <w:r w:rsidR="002D5E79">
        <w:rPr>
          <w:color w:val="1F3864" w:themeColor="accent5" w:themeShade="80"/>
        </w:rPr>
        <w:t>álati postafiókba is. A támadók</w:t>
      </w:r>
      <w:r w:rsidRPr="002D5E79">
        <w:rPr>
          <w:color w:val="1F3864" w:themeColor="accent5" w:themeShade="80"/>
        </w:rPr>
        <w:t>, valamilyen elkövetett jogsértésre hivatkozva, értesítik a felhasználó</w:t>
      </w:r>
      <w:r w:rsidR="00596B05" w:rsidRPr="002D5E79">
        <w:rPr>
          <w:color w:val="1F3864" w:themeColor="accent5" w:themeShade="80"/>
        </w:rPr>
        <w:t>t</w:t>
      </w:r>
      <w:r w:rsidRPr="002D5E79">
        <w:rPr>
          <w:color w:val="1F3864" w:themeColor="accent5" w:themeShade="80"/>
        </w:rPr>
        <w:t xml:space="preserve"> postafiókjának zárolásáról. A küldeményben egyben tájékoztatják arról, hogy a levélben található hivatkozások segítségével a zárolás feloldható, ha a postafiók használója megerősíti</w:t>
      </w:r>
      <w:r w:rsidR="00C2315F">
        <w:rPr>
          <w:color w:val="1F3864" w:themeColor="accent5" w:themeShade="80"/>
        </w:rPr>
        <w:t xml:space="preserve">, </w:t>
      </w:r>
      <w:r w:rsidRPr="002D5E79">
        <w:rPr>
          <w:color w:val="1F3864" w:themeColor="accent5" w:themeShade="80"/>
        </w:rPr>
        <w:t xml:space="preserve">megadja azonosítóját és jelszavát. </w:t>
      </w:r>
      <w:r w:rsidRPr="00144543">
        <w:rPr>
          <w:b/>
          <w:color w:val="1F3864" w:themeColor="accent5" w:themeShade="80"/>
        </w:rPr>
        <w:t>A hivatkozások segítségével elérhető weboldalakat semmi esetre se keresse fel, ne adja meg a postafiókjának belépéséhez szükséges azonosítót, jelszót!</w:t>
      </w:r>
    </w:p>
    <w:p w:rsidR="002D5E79" w:rsidRPr="002D5E79" w:rsidRDefault="002D5E79" w:rsidP="00034FB3">
      <w:pPr>
        <w:jc w:val="both"/>
        <w:rPr>
          <w:color w:val="1F3864" w:themeColor="accent5" w:themeShade="80"/>
        </w:rPr>
      </w:pPr>
    </w:p>
    <w:p w:rsidR="002D5E79" w:rsidRPr="00144543" w:rsidRDefault="002D5E79" w:rsidP="00034FB3">
      <w:pPr>
        <w:jc w:val="both"/>
        <w:rPr>
          <w:b/>
          <w:color w:val="1F3864" w:themeColor="accent5" w:themeShade="80"/>
        </w:rPr>
      </w:pPr>
      <w:r w:rsidRPr="00144543">
        <w:rPr>
          <w:b/>
          <w:color w:val="1F3864" w:themeColor="accent5" w:themeShade="80"/>
        </w:rPr>
        <w:t>Az online térben és a valóságban is ügyeljenek arra, kinek a</w:t>
      </w:r>
      <w:r w:rsidR="00C2315F" w:rsidRPr="00144543">
        <w:rPr>
          <w:b/>
          <w:color w:val="1F3864" w:themeColor="accent5" w:themeShade="80"/>
        </w:rPr>
        <w:t xml:space="preserve">dják meg személyes adataikat, </w:t>
      </w:r>
      <w:r w:rsidRPr="00144543">
        <w:rPr>
          <w:b/>
          <w:color w:val="1F3864" w:themeColor="accent5" w:themeShade="80"/>
        </w:rPr>
        <w:t>vigyázzanak az okmányaikra, bankkártyájukra, hogy mások ne tudjanak vele visszaélni!</w:t>
      </w:r>
    </w:p>
    <w:p w:rsidR="002D5E79" w:rsidRPr="002D5E79" w:rsidRDefault="002D5E79" w:rsidP="00034FB3">
      <w:pPr>
        <w:jc w:val="both"/>
        <w:rPr>
          <w:color w:val="1F3864" w:themeColor="accent5" w:themeShade="80"/>
        </w:rPr>
      </w:pPr>
    </w:p>
    <w:p w:rsidR="002D5E79" w:rsidRPr="002D5E79" w:rsidRDefault="002D5E79" w:rsidP="002D5E79">
      <w:pPr>
        <w:pStyle w:val="Default"/>
        <w:jc w:val="center"/>
        <w:rPr>
          <w:color w:val="1F3864" w:themeColor="accent5" w:themeShade="80"/>
        </w:rPr>
      </w:pPr>
      <w:r w:rsidRPr="002D5E79">
        <w:rPr>
          <w:b/>
          <w:bCs/>
          <w:color w:val="1F3864" w:themeColor="accent5" w:themeShade="80"/>
        </w:rPr>
        <w:t>Heves Megyei Rendőr-főkapitányság</w:t>
      </w:r>
    </w:p>
    <w:p w:rsidR="002D5E79" w:rsidRPr="002D5E79" w:rsidRDefault="002D5E79" w:rsidP="002D5E79">
      <w:pPr>
        <w:jc w:val="center"/>
        <w:rPr>
          <w:rStyle w:val="fontstyle31"/>
          <w:b/>
          <w:bCs/>
          <w:color w:val="1F3864" w:themeColor="accent5" w:themeShade="80"/>
        </w:rPr>
      </w:pPr>
      <w:r w:rsidRPr="002D5E79">
        <w:rPr>
          <w:b/>
          <w:bCs/>
          <w:color w:val="1F3864" w:themeColor="accent5" w:themeShade="80"/>
        </w:rPr>
        <w:t>Bűnügyi Osztály Bűnmegelőzési Alosztály</w:t>
      </w:r>
      <w:r w:rsidRPr="002D5E79">
        <w:rPr>
          <w:rStyle w:val="fontstyle31"/>
          <w:b/>
          <w:color w:val="1F3864" w:themeColor="accent5" w:themeShade="80"/>
        </w:rPr>
        <w:t xml:space="preserve">     </w:t>
      </w:r>
    </w:p>
    <w:p w:rsidR="00034FB3" w:rsidRPr="002D5E79" w:rsidRDefault="002D5E79" w:rsidP="002D5E79">
      <w:pPr>
        <w:pStyle w:val="Szvegtrzs"/>
        <w:spacing w:after="0" w:line="240" w:lineRule="auto"/>
        <w:ind w:right="-108"/>
        <w:jc w:val="center"/>
        <w:rPr>
          <w:rFonts w:ascii="Times New Roman" w:hAnsi="Times New Roman"/>
          <w:b/>
          <w:color w:val="1F3864" w:themeColor="accent5" w:themeShade="80"/>
          <w:sz w:val="24"/>
          <w:szCs w:val="24"/>
        </w:rPr>
      </w:pPr>
      <w:r w:rsidRPr="002D5E79">
        <w:rPr>
          <w:rStyle w:val="fontstyle31"/>
          <w:rFonts w:ascii="Times New Roman" w:hAnsi="Times New Roman"/>
          <w:b/>
          <w:color w:val="1F3864" w:themeColor="accent5" w:themeShade="80"/>
        </w:rPr>
        <w:t xml:space="preserve"> </w:t>
      </w:r>
      <w:r w:rsidRPr="002D5E79">
        <w:rPr>
          <w:rStyle w:val="fontstyle31"/>
          <w:rFonts w:ascii="Times New Roman" w:hAnsi="Times New Roman"/>
          <w:color w:val="1F3864" w:themeColor="accent5" w:themeShade="80"/>
        </w:rPr>
        <w:sym w:font="Wingdings" w:char="F028"/>
      </w:r>
      <w:r w:rsidRPr="002D5E79">
        <w:rPr>
          <w:rStyle w:val="fontstyle31"/>
          <w:rFonts w:ascii="Times New Roman" w:hAnsi="Times New Roman"/>
          <w:color w:val="1F3864" w:themeColor="accent5" w:themeShade="80"/>
        </w:rPr>
        <w:t>:</w:t>
      </w:r>
      <w:r w:rsidRPr="002D5E79">
        <w:rPr>
          <w:rStyle w:val="fontstyle31"/>
          <w:rFonts w:ascii="Times New Roman" w:hAnsi="Times New Roman"/>
          <w:b/>
          <w:color w:val="1F3864" w:themeColor="accent5" w:themeShade="80"/>
        </w:rPr>
        <w:t>112</w:t>
      </w:r>
    </w:p>
    <w:sectPr w:rsidR="00034FB3" w:rsidRPr="002D5E79" w:rsidSect="00DD09C4">
      <w:head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896" w:rsidRDefault="00AD5896" w:rsidP="00DD09C4">
      <w:r>
        <w:separator/>
      </w:r>
    </w:p>
  </w:endnote>
  <w:endnote w:type="continuationSeparator" w:id="0">
    <w:p w:rsidR="00AD5896" w:rsidRDefault="00AD5896" w:rsidP="00DD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896" w:rsidRDefault="00AD5896" w:rsidP="00DD09C4">
      <w:r>
        <w:separator/>
      </w:r>
    </w:p>
  </w:footnote>
  <w:footnote w:type="continuationSeparator" w:id="0">
    <w:p w:rsidR="00AD5896" w:rsidRDefault="00AD5896" w:rsidP="00DD0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551650"/>
      <w:docPartObj>
        <w:docPartGallery w:val="Page Numbers (Top of Page)"/>
        <w:docPartUnique/>
      </w:docPartObj>
    </w:sdtPr>
    <w:sdtEndPr/>
    <w:sdtContent>
      <w:p w:rsidR="00DD09C4" w:rsidRDefault="00DD09C4">
        <w:pPr>
          <w:pStyle w:val="lfej"/>
          <w:jc w:val="center"/>
        </w:pPr>
        <w:r>
          <w:fldChar w:fldCharType="begin"/>
        </w:r>
        <w:r>
          <w:instrText>PAGE   \* MERGEFORMAT</w:instrText>
        </w:r>
        <w:r>
          <w:fldChar w:fldCharType="separate"/>
        </w:r>
        <w:r w:rsidR="005A7132">
          <w:rPr>
            <w:noProof/>
          </w:rPr>
          <w:t>2</w:t>
        </w:r>
        <w:r>
          <w:fldChar w:fldCharType="end"/>
        </w:r>
      </w:p>
    </w:sdtContent>
  </w:sdt>
  <w:p w:rsidR="00DD09C4" w:rsidRDefault="00DD09C4">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45"/>
    <w:rsid w:val="00034FB3"/>
    <w:rsid w:val="000434EB"/>
    <w:rsid w:val="00097045"/>
    <w:rsid w:val="00144543"/>
    <w:rsid w:val="002D5E79"/>
    <w:rsid w:val="00440471"/>
    <w:rsid w:val="00596B05"/>
    <w:rsid w:val="005A7132"/>
    <w:rsid w:val="008F4F50"/>
    <w:rsid w:val="009D2F83"/>
    <w:rsid w:val="009E791E"/>
    <w:rsid w:val="00AD5896"/>
    <w:rsid w:val="00C10B4F"/>
    <w:rsid w:val="00C2315F"/>
    <w:rsid w:val="00DD09C4"/>
    <w:rsid w:val="00ED1D7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6173A-3DE4-47EB-B906-A0E619EA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9704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097045"/>
    <w:pPr>
      <w:spacing w:after="0" w:line="240" w:lineRule="auto"/>
    </w:pPr>
  </w:style>
  <w:style w:type="paragraph" w:styleId="NormlWeb">
    <w:name w:val="Normal (Web)"/>
    <w:basedOn w:val="Norml"/>
    <w:rsid w:val="00034FB3"/>
    <w:pPr>
      <w:spacing w:before="100" w:beforeAutospacing="1" w:after="100" w:afterAutospacing="1"/>
    </w:pPr>
  </w:style>
  <w:style w:type="paragraph" w:customStyle="1" w:styleId="Default">
    <w:name w:val="Default"/>
    <w:rsid w:val="002D5E7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Szvegtrzs">
    <w:name w:val="Body Text"/>
    <w:basedOn w:val="Norml"/>
    <w:link w:val="SzvegtrzsChar"/>
    <w:rsid w:val="002D5E79"/>
    <w:pPr>
      <w:spacing w:after="120" w:line="259" w:lineRule="auto"/>
    </w:pPr>
    <w:rPr>
      <w:rFonts w:ascii="Calibri" w:hAnsi="Calibri"/>
      <w:sz w:val="22"/>
      <w:szCs w:val="22"/>
      <w:lang w:eastAsia="en-US"/>
    </w:rPr>
  </w:style>
  <w:style w:type="character" w:customStyle="1" w:styleId="SzvegtrzsChar">
    <w:name w:val="Szövegtörzs Char"/>
    <w:basedOn w:val="Bekezdsalapbettpusa"/>
    <w:link w:val="Szvegtrzs"/>
    <w:rsid w:val="002D5E79"/>
    <w:rPr>
      <w:rFonts w:ascii="Calibri" w:eastAsia="Times New Roman" w:hAnsi="Calibri" w:cs="Times New Roman"/>
    </w:rPr>
  </w:style>
  <w:style w:type="character" w:customStyle="1" w:styleId="fontstyle31">
    <w:name w:val="fontstyle31"/>
    <w:basedOn w:val="Bekezdsalapbettpusa"/>
    <w:rsid w:val="002D5E79"/>
    <w:rPr>
      <w:rFonts w:ascii="Times-Roman" w:hAnsi="Times-Roman" w:cs="Times New Roman"/>
      <w:color w:val="000000"/>
      <w:sz w:val="24"/>
      <w:szCs w:val="24"/>
    </w:rPr>
  </w:style>
  <w:style w:type="paragraph" w:styleId="lfej">
    <w:name w:val="header"/>
    <w:basedOn w:val="Norml"/>
    <w:link w:val="lfejChar"/>
    <w:uiPriority w:val="99"/>
    <w:unhideWhenUsed/>
    <w:rsid w:val="00DD09C4"/>
    <w:pPr>
      <w:tabs>
        <w:tab w:val="center" w:pos="4536"/>
        <w:tab w:val="right" w:pos="9072"/>
      </w:tabs>
    </w:pPr>
  </w:style>
  <w:style w:type="character" w:customStyle="1" w:styleId="lfejChar">
    <w:name w:val="Élőfej Char"/>
    <w:basedOn w:val="Bekezdsalapbettpusa"/>
    <w:link w:val="lfej"/>
    <w:uiPriority w:val="99"/>
    <w:rsid w:val="00DD09C4"/>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DD09C4"/>
    <w:pPr>
      <w:tabs>
        <w:tab w:val="center" w:pos="4536"/>
        <w:tab w:val="right" w:pos="9072"/>
      </w:tabs>
    </w:pPr>
  </w:style>
  <w:style w:type="character" w:customStyle="1" w:styleId="llbChar">
    <w:name w:val="Élőláb Char"/>
    <w:basedOn w:val="Bekezdsalapbettpusa"/>
    <w:link w:val="llb"/>
    <w:uiPriority w:val="99"/>
    <w:rsid w:val="00DD09C4"/>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5564</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Kocsis Irén Mária</dc:creator>
  <cp:keywords/>
  <dc:description/>
  <cp:lastModifiedBy>E-mailek</cp:lastModifiedBy>
  <cp:revision>2</cp:revision>
  <dcterms:created xsi:type="dcterms:W3CDTF">2019-05-28T08:57:00Z</dcterms:created>
  <dcterms:modified xsi:type="dcterms:W3CDTF">2019-05-28T08:57:00Z</dcterms:modified>
</cp:coreProperties>
</file>