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9319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KÁL NAGYKÖZSÉG ÖNKORMÁNYZAT KÉPVIELİ-TESTÜLETÉNEK</w:t>
      </w:r>
    </w:p>
    <w:p w14:paraId="730FF9B3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5/2013.(III.26.)</w:t>
      </w:r>
    </w:p>
    <w:p w14:paraId="46EB3D24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ÖNKORMÁNYZATI RENDELETE AZ ÖNKORMÁNYZATI VAGYONRÓL ÉS A</w:t>
      </w:r>
    </w:p>
    <w:p w14:paraId="49956452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VAGYONNAL VALÓ GAZDÁLKODÁS EGYES SZABÁLYAIRÓL</w:t>
      </w:r>
    </w:p>
    <w:p w14:paraId="682D840E" w14:textId="77777777" w:rsidR="00B60C83" w:rsidRPr="00B60C83" w:rsidRDefault="00B60C83" w:rsidP="00B60C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567D9" w14:textId="22C94834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Kál Nagyközségi Önkormányzat Képviselő-testülete Magyarország helyi önkormányzatairól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 xml:space="preserve">szóló 2011. évi CLXXXIX. törvény (a továbbiakban: </w:t>
      </w:r>
      <w:proofErr w:type="spellStart"/>
      <w:r w:rsidRPr="00B60C8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>.) 8.§ (2) bekezdésében biztosított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jogkörében eljárva, valamint a nemzeti vagyonról szóló 2011. évi CXCVI. törvény 1.§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bekezdésének megfelelve az alábbi rendeletet alkotja.</w:t>
      </w:r>
    </w:p>
    <w:p w14:paraId="0D051DE1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DAA59" w14:textId="748FB04D" w:rsidR="00B60C83" w:rsidRPr="004A6D7E" w:rsidRDefault="00B60C83" w:rsidP="00B60C83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14:paraId="2B7D1337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A rendelet hatálya</w:t>
      </w:r>
    </w:p>
    <w:p w14:paraId="7856FA9F" w14:textId="78AA918A" w:rsidR="00B60C83" w:rsidRPr="004A6D7E" w:rsidRDefault="00B60C83" w:rsidP="00B60C83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Tárgyi hatály</w:t>
      </w:r>
    </w:p>
    <w:p w14:paraId="0434B1A5" w14:textId="77777777" w:rsidR="00B60C83" w:rsidRPr="004A6D7E" w:rsidRDefault="00B60C83" w:rsidP="00B60C83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99734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14:paraId="3C7E8D43" w14:textId="758EED18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 rendelet hatálya Kál Nagyközségi Önkormányzat tulajdonába tartozó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ingatlanokra, ingó dolgokra, vagyoni értékű jogokra, értékpapírokra,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részesedésekre, pénzeszközökre terjed ki.</w:t>
      </w:r>
    </w:p>
    <w:p w14:paraId="772E30D7" w14:textId="087D6493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A rendelet hatálya nem érinti az önkormányzat, a polgármesteri hivatal és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önkormányzati intézmények költségvetési gazdálkodási rendjét.</w:t>
      </w:r>
    </w:p>
    <w:p w14:paraId="2A9B7247" w14:textId="7A64603D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 A rendelet hatálya kiterjed továbbá az önkormányzat tulajdonában lévő lakások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nem lakás céljára szolgáló helyiségek bérletére.</w:t>
      </w:r>
    </w:p>
    <w:p w14:paraId="62474575" w14:textId="38497254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(4) Az önkormányzat és az önkormányzat költségvetési szervei, a vagyontárgyak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feletti rendelkezési jog gyakorlásának keretében kötött szerződések (tartalmát az Magyarország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helyi önkormányzatairól szóló 2011. évi CLXXXIX. törvény szabályozásának megfelelő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tartalommal során a vonatkozó magasabb szintű jogszabályok és e rendelet szabályai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kötelesek eljárni.</w:t>
      </w:r>
    </w:p>
    <w:p w14:paraId="3328A298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09043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II. Fejezet</w:t>
      </w:r>
    </w:p>
    <w:p w14:paraId="3EEB56B9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Az önkormányzat vagyona</w:t>
      </w:r>
    </w:p>
    <w:p w14:paraId="656ABEC3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2. A vagyon szerkezete</w:t>
      </w:r>
    </w:p>
    <w:p w14:paraId="4B252A96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2.§</w:t>
      </w:r>
    </w:p>
    <w:p w14:paraId="7CBC3F5B" w14:textId="46D85D9B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Az önkormányzat vagyona az Nvtv.5.§ (1) bekezdése alapján törzsvagyonból és üzleti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vagyonból áll.</w:t>
      </w:r>
    </w:p>
    <w:p w14:paraId="3E275700" w14:textId="77777777" w:rsidR="004A6D7E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2744D" w14:textId="77777777" w:rsidR="004A6D7E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78775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A törzsvagyon</w:t>
      </w:r>
    </w:p>
    <w:p w14:paraId="53748804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14:paraId="7876DA2A" w14:textId="71B836AE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Az önkormányzat tulajdonában álló nemzeti vagyon külön része a törzsvagyon, amely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közvetlenül a kötelező önkormányzati feladatok ellátását vagy hatáskör gyakorlását szolgálja,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és amelyet kizárólagos önkormányzati tulajdonban álló vagyonnak minősít a törvény. A többi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vagyontól elkülönítve kell nyilvántartani, az éves zárszámadáshoz csatolt leltárban kell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kimutatni.</w:t>
      </w:r>
    </w:p>
    <w:p w14:paraId="6D957E0B" w14:textId="27DE1344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(2) 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="004A6D7E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törzsvagyon körébe tartozó tulajdon forgalomképtelen vagy korlátozottan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forgalomképes vagyonelemekből áll.</w:t>
      </w:r>
    </w:p>
    <w:p w14:paraId="335038AB" w14:textId="53EE0728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 törzsvagyon vagyontárgyait az 1. melléklet tartalmazza.</w:t>
      </w:r>
    </w:p>
    <w:p w14:paraId="79953A9D" w14:textId="0348F6B2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 A törzsvagyonnak a helyi önkormányzat kizárólagos tulajdonát képező nemzeti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vagyonba tartozó forgalomképtelen vagyontárgyai:</w:t>
      </w:r>
    </w:p>
    <w:p w14:paraId="6CF691D1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a helyi közutak és műtárgyaik,</w:t>
      </w:r>
    </w:p>
    <w:p w14:paraId="4A44F7A3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a helyi önkormányzat tulajdonában álló terek, parkok.</w:t>
      </w:r>
    </w:p>
    <w:p w14:paraId="017CBD98" w14:textId="34CDAA91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c) a helyi önkormányzat tulajdonában álló- külön törvényi rendelkezés alapján</w:t>
      </w:r>
      <w:r w:rsidR="003E43F6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átadott – vizek, közcélú vízi létesítmények.</w:t>
      </w:r>
    </w:p>
    <w:p w14:paraId="49DDFB67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214DC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(4) A törzsvagyon további forgalomképtelen vagyontárgyai:</w:t>
      </w:r>
    </w:p>
    <w:p w14:paraId="7E670EF1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a földutak,</w:t>
      </w:r>
    </w:p>
    <w:p w14:paraId="52B522C8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a járdák, az árkok,</w:t>
      </w:r>
    </w:p>
    <w:p w14:paraId="0A043232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c) a játszóterek, egyéb közterületek,</w:t>
      </w:r>
    </w:p>
    <w:p w14:paraId="329DAF48" w14:textId="38EFEB49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d) továbbá minden ingó és ingatlan dolog, amelyet törvény, vagy az</w:t>
      </w:r>
      <w:r w:rsidR="003E43F6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önkormányzat rendeletében forgalomképtelennek nyilvánít.</w:t>
      </w:r>
    </w:p>
    <w:p w14:paraId="4E114A8B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A217D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4.§</w:t>
      </w:r>
    </w:p>
    <w:p w14:paraId="2F944778" w14:textId="3DBAA9C2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 forgalomképtelen vagyon tulajdonjogát nem érintő hasznosítása a képviselő-testület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kizárólagos hatáskörébe tartozik.</w:t>
      </w:r>
    </w:p>
    <w:p w14:paraId="552A5AFB" w14:textId="5F988D9E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(2) </w:t>
      </w:r>
      <w:r w:rsidR="004A6D7E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közterületek hasznosítása a közterület használatról és a közterület–használati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díjakról szóló önkormányzati rendeletnek megfelelő módon történhet.</w:t>
      </w:r>
    </w:p>
    <w:p w14:paraId="54F120EE" w14:textId="77777777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 forgalomképtelen vagyontárgyak körét a rendelet 2. melléklete tartalmazza.</w:t>
      </w:r>
    </w:p>
    <w:p w14:paraId="20AB6D5C" w14:textId="77777777" w:rsidR="003E43F6" w:rsidRDefault="003E43F6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9EFA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92AD2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5.§</w:t>
      </w:r>
    </w:p>
    <w:p w14:paraId="463C8465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 törzsvagyon korlátozottan forgalomképes vagyontárgyai:</w:t>
      </w:r>
    </w:p>
    <w:p w14:paraId="1AAFE2D2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közművek és középületek,</w:t>
      </w:r>
    </w:p>
    <w:p w14:paraId="77AF1DA9" w14:textId="65AB684F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közművelődési, oktatási, egészségügyi, szociális, sport- és egyéb intézmények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épülete és a használatukban lévő önkormányzati vagyontárgyak,</w:t>
      </w:r>
    </w:p>
    <w:p w14:paraId="1411D927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c) ravatalozó épülete, építményei</w:t>
      </w:r>
    </w:p>
    <w:p w14:paraId="03891328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d) mindazon ingó és ingatlan vagyon, melyet a képviselő-testület annak nyilvánít.</w:t>
      </w:r>
    </w:p>
    <w:p w14:paraId="3CB093D6" w14:textId="4221354E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(2) </w:t>
      </w:r>
      <w:r w:rsidR="004A6D7E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14:paraId="4E3E2AA6" w14:textId="547084C9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 A korlátozottan forgalomképesnek besorolt önkormányzati vagyontárgyak esetében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 elidegenítés, megterhelés, vállalkozásba, gazdasági társaságba vitel, egyéb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hasznosítás (bérbeadás) feltételeit törvény vagy e rendelet a továbbiak szerint határozza meg.</w:t>
      </w:r>
    </w:p>
    <w:p w14:paraId="345CE5FC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6FADF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4. Az üzleti vagyon</w:t>
      </w:r>
    </w:p>
    <w:p w14:paraId="3B030B50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6.§</w:t>
      </w:r>
    </w:p>
    <w:p w14:paraId="08D9AB2A" w14:textId="77777777" w:rsidR="00B60C83" w:rsidRPr="00B60C83" w:rsidRDefault="00B60C83" w:rsidP="00B60C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FDCB" w14:textId="7654B32A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Az önkormányzat üzleti vagyona beépítetlen telkekből, az önkormányzati tulajdonú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lakásból, bérlakásokból, nem lakáscélú ingatlanokból, ingóságokból és mindazon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vagyontárgyakból áll, melyek nem tartoznak a törzsvagyon – 3. § (3)-(4)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bekezdéseiben, 4. § (3) bekezdésében, valamint az 5. §-ban szabályozott – körébe.</w:t>
      </w:r>
    </w:p>
    <w:p w14:paraId="06F13F13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Az önkormányzat üzleti vagyona forgalomképes.</w:t>
      </w:r>
    </w:p>
    <w:p w14:paraId="4D03DE98" w14:textId="4D153D2A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 Az üzleti vagyonba tartozó forgalomképes vagyonelemek körét a rendelet 3. 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melléklete tartalmazza.</w:t>
      </w:r>
    </w:p>
    <w:p w14:paraId="7F3606E1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F4137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III. Fejezet</w:t>
      </w:r>
    </w:p>
    <w:p w14:paraId="34F5A636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A tulajdonosi jogok gyakorlása, a gazdálkodás és a vagyon hasznosítása</w:t>
      </w:r>
    </w:p>
    <w:p w14:paraId="4EF6272E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5. Általános szabályok</w:t>
      </w:r>
    </w:p>
    <w:p w14:paraId="5449E714" w14:textId="77777777" w:rsidR="00B60C83" w:rsidRPr="004A6D7E" w:rsidRDefault="00B60C83" w:rsidP="00B60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7.§</w:t>
      </w:r>
    </w:p>
    <w:p w14:paraId="5F695F30" w14:textId="28B8F9E3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Kál Nagyközségi Önkormányzatot megilletik mindazok a jogok és terhelik mindazok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kötelezettségek, amelyek a tulajdonost megilletik, illetve terhelik.</w:t>
      </w:r>
    </w:p>
    <w:p w14:paraId="0307F2A3" w14:textId="3E8E5B3E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(2) A tulajdonost megillető jogokat a </w:t>
      </w:r>
      <w:proofErr w:type="spellStart"/>
      <w:proofErr w:type="gramStart"/>
      <w:r w:rsidRPr="00B60C8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0C83">
        <w:rPr>
          <w:rFonts w:ascii="Times New Roman" w:hAnsi="Times New Roman" w:cs="Times New Roman"/>
          <w:sz w:val="24"/>
          <w:szCs w:val="24"/>
        </w:rPr>
        <w:t>ben foglaltak értelmében a képviselő-testület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gyakorolja.</w:t>
      </w:r>
    </w:p>
    <w:p w14:paraId="418DA583" w14:textId="1B156248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lastRenderedPageBreak/>
        <w:t>(3) A képviselő-testület a helyi önkormányzat tulajdonában lévő nemzeti vagyonra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C8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0C83">
        <w:rPr>
          <w:rFonts w:ascii="Times New Roman" w:hAnsi="Times New Roman" w:cs="Times New Roman"/>
          <w:sz w:val="24"/>
          <w:szCs w:val="24"/>
        </w:rPr>
        <w:t xml:space="preserve">ben és az </w:t>
      </w:r>
      <w:proofErr w:type="spellStart"/>
      <w:r w:rsidRPr="00B60C83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>. rendelkezései szerint az önkormányzati közfeladat átadásához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kapcsolódva vagyonkezelői jogot létesíthet.</w:t>
      </w:r>
    </w:p>
    <w:p w14:paraId="6FCBB744" w14:textId="1B7926DA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(4) A Képviselő- testület kizárólag a nemzeti vagyonról szóló törvényben meghatározott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személyekkel köthet vagyonkezelői szerződést.</w:t>
      </w:r>
    </w:p>
    <w:p w14:paraId="1842C69E" w14:textId="1668F5A3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(5) Az önkormányzat tulajdonába tartozó vagyonelemekről, annak változásairól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értékéről nyilvántartást kell vezetni, vagyonkataszter formájában.</w:t>
      </w:r>
    </w:p>
    <w:p w14:paraId="4C0D4F04" w14:textId="5E566AD0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(6) A vagyonkataszteri nyilvántartás vezetéséről a vonatkozó jogszabályoknak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megfelelően a jegyző gondoskodik.</w:t>
      </w:r>
    </w:p>
    <w:p w14:paraId="5BFECE8A" w14:textId="5438257E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(7) Az </w:t>
      </w:r>
      <w:proofErr w:type="spellStart"/>
      <w:r w:rsidRPr="00B60C83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>. 13. §-ára figyelemmel a bruttó 10 millió forint forgalmi érték feletti, az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önkormányzat tulajdonában álló nemzeti vagyont és egyéb önkormányzati vagyont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elidegeníteni, a használat, hasznosítás-, illetve tulajdonjogát átengedni, átruházni csak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versenyeztetés útján, az összességében legelőnyösebb ajánlatot tevő részére,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szolgáltatás és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ellenszolgáltatás értékarányosságával lehet.</w:t>
      </w:r>
    </w:p>
    <w:p w14:paraId="5BEFBC64" w14:textId="77777777" w:rsidR="00282117" w:rsidRPr="00B60C83" w:rsidRDefault="00282117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67114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8.§</w:t>
      </w:r>
    </w:p>
    <w:p w14:paraId="006CBD15" w14:textId="24FA46D5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Az önkormányzati vagyon azon részére, mely a törzsvagyon korlátozottan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forgalomképes vagyonelemeinek összességét, illetve az üzleti vagyon részét képezi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elidegenítésére tett javaslat benyújtása esetén, forgalmi értékbecslést alkalmazhat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külön döntés alapján a képviselő-testület, melytől indokolás nélkül eltérhet.</w:t>
      </w:r>
    </w:p>
    <w:p w14:paraId="625FD877" w14:textId="1C56D4B1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Az önkormányzati vagyon körébe tartozó vagyontárgy értékesítésére, illetve egyéb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módon történő hasznosítására és megterhelésére irányuló döntést megelőzően az adott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vagyontárgy forgalmi értékénél:</w:t>
      </w:r>
    </w:p>
    <w:p w14:paraId="3000B480" w14:textId="5317BB60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ingatlan vagyon esetén a képviselő-testület egyedileg dönt arról, hogy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ingatlanforgalmi szakértőt igénybe veszi.</w:t>
      </w:r>
    </w:p>
    <w:p w14:paraId="78BC3F20" w14:textId="5896E7E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 Amennyiben az adott vagyontárgy vonatkozásában rendelkezésre áll az értékesítésnél,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illetve hasznosításnál – a (2) bekezdésben foglaltaknál – régebben készült forgalmi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értékbecslés, vagy üzleti értékelés, a döntést megelőzően ennek aktualizált változata,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illetve amennyiben a vagyonelem beszerzése 1 éven belüli, irányadó mértékként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beszerzési ár is elfogadható.</w:t>
      </w:r>
    </w:p>
    <w:p w14:paraId="561613CA" w14:textId="42EFFC8D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(4) Az önkormányzat szabad rendelkezésű vagyona – az e rendeletben szabályozott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feltételek szerint – üzleti vállalkozásba fektethető, a képviselő-testület kizárólagos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döntése alapján. Az üzleti vállalkozásba adott vagyonnal a legnagyobb jövedelmet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biztosító és vagyongyarapodással járó módon kell gazdálkodni.</w:t>
      </w:r>
    </w:p>
    <w:p w14:paraId="28020566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(5) Az önkormányzat vállalkozása a kötelező feladatainak ellátását nem veszélyeztetheti.</w:t>
      </w:r>
    </w:p>
    <w:p w14:paraId="0D38D0EB" w14:textId="5E76FEE0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(6) Az önkormányzati vagyonleltárába tartozó vagyont ingyenesen átruházni, továbbá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önkormányzati követelésről lemondani csak törvényben meghatározott esetben lehet,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kivéve, ha az ingyenes átruházás, vagy követelés fejében munkahely teremtő beruházás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valósul meg.</w:t>
      </w:r>
    </w:p>
    <w:p w14:paraId="531B87AA" w14:textId="0C363508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lastRenderedPageBreak/>
        <w:t>(7) Az önkormányzati vagyon védelme, az előre nem számolható rendkívüli események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hatásainak védelme érdekében biztosítást köthet az intézményekre, mely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megállapodásokat a Polgármesteri hivatal köteles megkötni.</w:t>
      </w:r>
    </w:p>
    <w:p w14:paraId="0AAEF1B3" w14:textId="210B3F28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(8) Az önkormányzat tulajdonába tartozó vagyonról és a nevesíthető vagyoni értékű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jogokról – figyelmet fordítva a vagyon gyarapodására vagy esetleges csökkenésére –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Jegyző kétévente készít átfogó leltárt, s annak eredményét a Polgármester az előző évi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zárszámadással együtt a Képviselő-testület elé terjeszti.</w:t>
      </w:r>
    </w:p>
    <w:p w14:paraId="7A69DF10" w14:textId="77777777" w:rsidR="00282117" w:rsidRPr="00B60C83" w:rsidRDefault="00282117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B0D22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6. A forgalomképtelen vagyon feletti tulajdonjog gyakorlása</w:t>
      </w:r>
    </w:p>
    <w:p w14:paraId="2FB3B887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9. §</w:t>
      </w:r>
    </w:p>
    <w:p w14:paraId="4AD0A3C1" w14:textId="6150076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Nem lehet értékesíteni, megterhelni, biztosítékul adni gazdasági társaságba vagy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alapítványba bevinni a forgalomképtelen törzsvagyont.</w:t>
      </w:r>
    </w:p>
    <w:p w14:paraId="11A5D897" w14:textId="622D205B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A forgalomképtelen vagyontárgyak elidegenítésére kötött szerződés semmis, azok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hitel fedezetéül nem használhatók fel és semmilyen más módon nem terhelhetők meg.</w:t>
      </w:r>
    </w:p>
    <w:p w14:paraId="2A91BAB7" w14:textId="77777777" w:rsidR="00282117" w:rsidRPr="00B60C83" w:rsidRDefault="00282117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2CA16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7. A korlátozottan forgalomképes vagyon feletti tulajdonjog gyakorlása</w:t>
      </w:r>
    </w:p>
    <w:p w14:paraId="28BF6E6F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10. §</w:t>
      </w:r>
    </w:p>
    <w:p w14:paraId="0A7BB482" w14:textId="318CC5C9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Képviselő-testület, az 5.§-ban felsorolt önkormányzati vagyon szerzéséről,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elidegenítésről, megterhelésről és gazdasági társaságba való bevitelről a Pénzügyi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Bizottság előzetes véleménye figyelembevételével rendelkezik. A gazdasági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társaságba bevitel előkészítése és arra javaslattétel a Polgármester feladata.</w:t>
      </w:r>
    </w:p>
    <w:p w14:paraId="73215A83" w14:textId="1D2B49E5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korlátozottan forgalomképes vagyontárgyak – a Polgármester és a Pénzügyi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Bizottság véleményezését követen – akkor idegeníthetők el, ha kihasználtságuk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alacsony szintje, vagy magas fenntartási költségeik miatt rendkívül nagy terhet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jelentenek az önkormányzat számára. Ha a vagyon használója az önkormányzat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költségvetési szerve, a döntés előkészítésébe az intézmény vezetőjét is be kell vonni.</w:t>
      </w:r>
    </w:p>
    <w:p w14:paraId="787385BB" w14:textId="1959EC73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korlátozottan forgalomképes törzsvagyon körébe sorolt vagyon pedig az alábbiak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szerint hasznosítható:</w:t>
      </w:r>
    </w:p>
    <w:p w14:paraId="18E03242" w14:textId="33276818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Közművek: A vízi közművek nem elidegeníthetők, nem megterhelhetők.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vízi közműveket az önkormányzat az e célra létrehozott költségvetési szerv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útján, vagy üzemeltetésbe adással működtetheti.</w:t>
      </w:r>
    </w:p>
    <w:p w14:paraId="6850ED1B" w14:textId="68E4ADB5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Középületek, intézmények: Az intézmények részére a képviselő-testület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működésükhöz szükséges vagyon használati jogát a feladataik ellátásához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szükséges mértékben biztosítja. A vagyonkezelési jogot gyakorló intézmény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vezetője vagy a kezeléssel megbízott személy jogosult és köteles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használatában lévő vagyontárgyak rendeltetésszerű használatáról gondoskodni,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és a tulajdon védelmében szükséges intézkedést megtenni. A vagyontárgyak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hasznosításából származó bevételt a vagyont használó köteles az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önkormányzat számlájára befizetni. A vagyon hasznosítása az önkormányzat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kötelező és önként vállalt feladatainak ellátását nem veszélyeztetheti.</w:t>
      </w:r>
    </w:p>
    <w:p w14:paraId="1A6A87AC" w14:textId="1642659B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lastRenderedPageBreak/>
        <w:t>(4) Az önkormányzat vagyonának kezelője Kál Nagyközség Önkormányzata mindazon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vagyonelemek tekintetében, melyek kezelését nem az alább felsorolt önkormányzati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intézmények kezelnek:</w:t>
      </w:r>
    </w:p>
    <w:p w14:paraId="4E0879A7" w14:textId="261B3690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Kál Nagyközség Polgármesteri Hivatala képviseletében a jegyző, mint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 kezelője;</w:t>
      </w:r>
    </w:p>
    <w:p w14:paraId="67A5454A" w14:textId="5E74ADBA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Százszorszép Önkormányzati Óvoda képviseletében az intézmény mindenkori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vezetője, mint a vagyon kezelője;</w:t>
      </w:r>
    </w:p>
    <w:p w14:paraId="61AA56CE" w14:textId="67D1B3DD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c) Tarna-menti Szociális Központ képviseletében az intézmény mindenkori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vezetője, mint a vagyon kezelője;</w:t>
      </w:r>
    </w:p>
    <w:p w14:paraId="163A26FB" w14:textId="30193805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d) A Vízmű és az uszoda képviseletében az intézmény mindenkori vezetője, mint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vagyon kezelője.</w:t>
      </w:r>
    </w:p>
    <w:p w14:paraId="32F9E8ED" w14:textId="1E9E03F2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(5) Az intézmények az alapító okiratukba foglalt vagyontárgyak vagyonkezelői jogát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gyakorolják az alapító okiratban meghatározott módon.</w:t>
      </w:r>
    </w:p>
    <w:p w14:paraId="46176F16" w14:textId="3DE8BBEC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(6)A tulajdonosi jogok közül (kivétel az elidegenítés jogköre) a kezelők jogosultak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vagyontárgyak birtoklására, vagyonkezelésre, hasznainak szedésére, és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birtokvédelemre.</w:t>
      </w:r>
    </w:p>
    <w:p w14:paraId="21409F57" w14:textId="3C8EC7AB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(7)A bérbeadás útján történő hasznosítás az önkormányzat és az intézmények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alapfeladatainak ellátását nem korlátozhatja, az csakis a feladatellátás színvonalának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megtartása vagy javítása mellett történhet és a kötelezően ellátandó feladatok ellátását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semmilyen mértékben nem akadályozhatja.</w:t>
      </w:r>
    </w:p>
    <w:p w14:paraId="37FC12C6" w14:textId="1C3DE202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(8) Az intézmények által pályázat útján megszerzett vagyontárgyak az önkormányzat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tulajdonába kerülnek és a megszerző intézmény használatában maradnak.</w:t>
      </w:r>
    </w:p>
    <w:p w14:paraId="57FBC607" w14:textId="77777777" w:rsidR="00282117" w:rsidRPr="00B60C83" w:rsidRDefault="00282117" w:rsidP="002821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91889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11.§</w:t>
      </w:r>
    </w:p>
    <w:p w14:paraId="781FC4C1" w14:textId="2E930C00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Az önkormányzati ingatlan vagyon tulajdonjog-változással nem járó, egyéb módon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történő, hasznosításáról a képviselő-testület rendelkezik.</w:t>
      </w:r>
    </w:p>
    <w:p w14:paraId="65D9AE61" w14:textId="6F4F9500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Az intézmények alapfeladat-ellátási körébe nem tartozó önkormányzati ingó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vagyontárgyak tulajdonjog-változással nem járó, egyéb módon történő hasznosításáról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Testület dönt.</w:t>
      </w:r>
    </w:p>
    <w:p w14:paraId="2B313D55" w14:textId="77777777" w:rsidR="00282117" w:rsidRPr="00B60C83" w:rsidRDefault="00282117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3BE50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8. Az üzleti vagyon feletti tulajdonjog gyakorlása és hasznosítása</w:t>
      </w:r>
    </w:p>
    <w:p w14:paraId="09A905AB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12. §</w:t>
      </w:r>
    </w:p>
    <w:p w14:paraId="2FD9CBD4" w14:textId="048580AE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(1) </w:t>
      </w:r>
      <w:r w:rsidR="004A6D7E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képviselő-testület rendelkezik a nem törzsvagyon körébe tartozó ingatlan vagyonról,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 xml:space="preserve">valamint a vagyonkataszteri nyilvántartás alapján </w:t>
      </w:r>
      <w:r w:rsidR="004A6D7E">
        <w:rPr>
          <w:rFonts w:ascii="Times New Roman" w:hAnsi="Times New Roman" w:cs="Times New Roman"/>
          <w:sz w:val="24"/>
          <w:szCs w:val="24"/>
        </w:rPr>
        <w:t>nettó</w:t>
      </w:r>
      <w:r w:rsidRPr="00B60C83">
        <w:rPr>
          <w:rFonts w:ascii="Times New Roman" w:hAnsi="Times New Roman" w:cs="Times New Roman"/>
          <w:sz w:val="24"/>
          <w:szCs w:val="24"/>
        </w:rPr>
        <w:t xml:space="preserve"> </w:t>
      </w:r>
      <w:r w:rsidR="004A6D7E">
        <w:rPr>
          <w:rFonts w:ascii="Times New Roman" w:hAnsi="Times New Roman" w:cs="Times New Roman"/>
          <w:sz w:val="24"/>
          <w:szCs w:val="24"/>
        </w:rPr>
        <w:t>1.0</w:t>
      </w:r>
      <w:r w:rsidRPr="00B60C83">
        <w:rPr>
          <w:rFonts w:ascii="Times New Roman" w:hAnsi="Times New Roman" w:cs="Times New Roman"/>
          <w:sz w:val="24"/>
          <w:szCs w:val="24"/>
        </w:rPr>
        <w:t>00</w:t>
      </w:r>
      <w:r w:rsidR="004A6D7E">
        <w:rPr>
          <w:rFonts w:ascii="Times New Roman" w:hAnsi="Times New Roman" w:cs="Times New Roman"/>
          <w:sz w:val="24"/>
          <w:szCs w:val="24"/>
        </w:rPr>
        <w:t>.</w:t>
      </w:r>
      <w:r w:rsidRPr="00B60C83">
        <w:rPr>
          <w:rFonts w:ascii="Times New Roman" w:hAnsi="Times New Roman" w:cs="Times New Roman"/>
          <w:sz w:val="24"/>
          <w:szCs w:val="24"/>
        </w:rPr>
        <w:t>000 Ft-ot elérő vagy azt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meghaladó egyedi forgalmi értékű önkormányzati ingó vagyon szerzéséről,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elidegenítéséről, megterheléséről, bérbeadásáról, használatba adásáról és gazdasági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társaságba történő beviteléről, illetve bármilyen más tulajdonjog-változásról. A döntés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kezdeményezője és adminisztratív előkészítője az adott vagyonelem vagyonkezelője,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véleményező-előkészítője a Pénzügyi Bizottság.</w:t>
      </w:r>
    </w:p>
    <w:p w14:paraId="6AE7758A" w14:textId="45633B0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lastRenderedPageBreak/>
        <w:t>(2) A képviselő-testület dönt értékhatár nélkül a használat, illetve hasznosítási jog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átengedéséről.</w:t>
      </w:r>
    </w:p>
    <w:p w14:paraId="280067CA" w14:textId="271874F4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(3) </w:t>
      </w:r>
      <w:r w:rsidR="004A6D7E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Polgármester rendelkezik a nem törzsvagyon körébe tartozó forgalomképes,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 xml:space="preserve">vagyonkataszteri nyilvántartás alapján </w:t>
      </w:r>
      <w:r w:rsidR="004A6D7E">
        <w:rPr>
          <w:rFonts w:ascii="Times New Roman" w:hAnsi="Times New Roman" w:cs="Times New Roman"/>
          <w:sz w:val="24"/>
          <w:szCs w:val="24"/>
        </w:rPr>
        <w:t>nettó 1.0</w:t>
      </w:r>
      <w:r w:rsidRPr="00B60C83">
        <w:rPr>
          <w:rFonts w:ascii="Times New Roman" w:hAnsi="Times New Roman" w:cs="Times New Roman"/>
          <w:sz w:val="24"/>
          <w:szCs w:val="24"/>
        </w:rPr>
        <w:t>00.000 Ft egyedi forgalmi értékhatár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alatti önkormányzati ingó vagyon szerzéséről, elidegenítéséről, megterheléséről,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bérbeadásáról, használatba adásáról, melyről az azt követő első képviselő-testületi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ülésen be kell számolnia.</w:t>
      </w:r>
    </w:p>
    <w:p w14:paraId="24DD2683" w14:textId="23E01049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(4) Az önkormányzat tulajdonában lévő lakás, bérlakások albérletbe adásához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képviselő-testület hozzájárulása szükséges. Az egyéb helyiségek és közterületek bérbeadása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vonatkozó helyi önkormányzati rendeletekben meghatározottak szerint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történik.</w:t>
      </w:r>
    </w:p>
    <w:p w14:paraId="574A64BD" w14:textId="7BE00D7F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(5) Az üzleti vagyon pályázati úton történő értékesítése során az alábbiak szerint kell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eljárni:</w:t>
      </w:r>
    </w:p>
    <w:p w14:paraId="08F0BBD9" w14:textId="46BFAEA9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pályázatra való felhívást a Polgármesteri Hivatal hirdetőtábláján, Kál nagyközség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hivatalos honlapján, továbbá a helyben szokásos módon a település közforgalmú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helyein legalább 8 napra közzé kell tenni,</w:t>
      </w:r>
    </w:p>
    <w:p w14:paraId="73F37E5C" w14:textId="03E2AE9F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kétszeri eredménytelen pályázati eljárást követően a képviselő-testület dönt arról,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hogy a felhívást megyei vagy országos napilapban kell-e közzétenni,</w:t>
      </w:r>
    </w:p>
    <w:p w14:paraId="5F439431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c) a pályázat benyújtásának határideje a közzétételtől számított maximum 30 nap,</w:t>
      </w:r>
    </w:p>
    <w:p w14:paraId="24C32619" w14:textId="51CA2F73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d) a pályázatot a képviselő-testület bírálja el a benyújtási határidő lejártát követően,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legalább 15 napon belül, vagy a munkaterv szerinti soron következő képviselő-testületi ülésen.</w:t>
      </w:r>
    </w:p>
    <w:p w14:paraId="502FD85E" w14:textId="5197E26D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(6) Értékesíteni a vagyont, pályázati úton, a legjobb ajánlattevő részére lehet. Az alábbi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kiválasztási szempontok szerint „egyedi döntés alapján” a legjobb ajánlattevő az az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ajánlattevő:</w:t>
      </w:r>
    </w:p>
    <w:p w14:paraId="568C69B6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aki a legmagasabb vételárat tartalmazó vételi ajánlatot teszi</w:t>
      </w:r>
    </w:p>
    <w:p w14:paraId="63C0439B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aki magasabb adófizetőként jelenik meg hosszú távon,</w:t>
      </w:r>
    </w:p>
    <w:p w14:paraId="158B2035" w14:textId="1D051A3F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c) aki a munkahelyteremtés szempontjából a községre nézve a legelőnyösebb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ajánlatot terjeszti elő.</w:t>
      </w:r>
    </w:p>
    <w:p w14:paraId="65550381" w14:textId="087133D8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(7) A pályázat nyertesét a (6) pontban meghatározott szempontoknak megfelelően, mely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szempontok egyenrangú szempontokként kerülnek elbírására, a Képviselő-testület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választja ki.</w:t>
      </w:r>
    </w:p>
    <w:p w14:paraId="33D9720D" w14:textId="0F9ABA1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(8) A vagyonelem értékesítése tárgyában kiírt pályázati felhívásban, a Képviselő-testület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versenytárgyalást is megállapíthat. Ez esetben a Képviselő-testület döntését,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pályázók versenytárgyalás keretén belül történő meghallgatásának kell megelőznie.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pályázók versenytárgyalásának nyilvánosnak, – indokolt esetben zártkörűnek,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különösen, ha a nyilvános tárgyalás üzleti érdeket sértene – kell lennie.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versenytárgyalást a Képviselő-testület folytatja le.</w:t>
      </w:r>
    </w:p>
    <w:p w14:paraId="5B2A8316" w14:textId="01720C9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(9) A versenytárgyalás alapján meghozott képviselő-testületi döntés bírálati szempontjai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megegyeznek a (6) pontban meghatározottakkal, a versenytárgyalás nyertesét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Képviselő-testület választja ki.</w:t>
      </w:r>
    </w:p>
    <w:p w14:paraId="0DAADA7F" w14:textId="7DB1EB5A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lastRenderedPageBreak/>
        <w:t>10) A Képviselő-testület fenntarthatja magának a jogot, hogy a pályázatot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eredménytelennek nyilvánítsa.</w:t>
      </w:r>
    </w:p>
    <w:p w14:paraId="41F54D5F" w14:textId="77777777" w:rsidR="00282117" w:rsidRPr="00B60C83" w:rsidRDefault="00282117" w:rsidP="002821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CF9C0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13.§</w:t>
      </w:r>
    </w:p>
    <w:p w14:paraId="63424883" w14:textId="76CA69AF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Az önkormányzatnál, illetve az önkormányzat költségvetési szerveinél átmenetileg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szabad pénzeszközök egy évnél rövidebb lejáratú lekötéséről összeghatártól függetlenül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Polgármester dönt, melyről folyamatosan tájékoztatja a Képviselő-testületet.</w:t>
      </w:r>
    </w:p>
    <w:p w14:paraId="52BFB32A" w14:textId="77777777" w:rsidR="00282117" w:rsidRPr="00B60C83" w:rsidRDefault="00282117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4C0A8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IV. Fejezet</w:t>
      </w:r>
    </w:p>
    <w:p w14:paraId="62BF9232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Az önkormányzat tulajdonában lévő vagyontárgyak karbantartása, felújítása, az</w:t>
      </w:r>
    </w:p>
    <w:p w14:paraId="6A586599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önkormányzati beruházások, beszerzések</w:t>
      </w:r>
    </w:p>
    <w:p w14:paraId="5C3E974A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9. Eljárási szabályok</w:t>
      </w:r>
    </w:p>
    <w:p w14:paraId="683EE39F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14. §</w:t>
      </w:r>
    </w:p>
    <w:p w14:paraId="2545CA6E" w14:textId="1A65AA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Az önkormányzat tulajdonában lévő vagyontárgyak karbantartása, felújítása esetén,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amennyiben a munkák értéke nem haladja meg az 150.000 Ft-ot, nem kell több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árajánlatot kérni, a Polgármester, az önállóan működő és gazdálkodó költségvetési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szerv vezetője dönt, illetve az önkormányzat önállóan működő költségvetési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szerveinek vezetői döntenek a munkák megrendeléséről.</w:t>
      </w:r>
    </w:p>
    <w:p w14:paraId="4CA0CD55" w14:textId="13E37BFC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Az 150.000-500.000 Ft közötti összegű karbantartási, felújítási munkák esetén, 2 db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árajánlatot kell kérni, a döntés a Polgármesteré, illetve az adott költségvetési szerv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vezetőjének kompetenciája, amennyiben a jóváhagyott intézményi költségvetésében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szerepel az összeg.</w:t>
      </w:r>
    </w:p>
    <w:p w14:paraId="1229F059" w14:textId="4E8BA4F2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 500.000 Ft fölött pedig 3 db árajánlatot kell beszerezni. Az árajánlatok elbírálásának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és a tárgyra vonatkozó döntés meghozatalának kompetenciája a Képviselő-testületé.</w:t>
      </w:r>
    </w:p>
    <w:p w14:paraId="23E38E44" w14:textId="50FE77BD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(4) Beruházás, ha a munkák értéke nem haladja meg a bruttó 500 000.-Ft-ot, ebben az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esetben 2 db árajánlat beszerzése szükséges, melyet a Polgármester, illetve az adott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költségvetési szerv vezetője kér be, a döntés a Polgármesteré. Amennyiben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beruházás értéke meghaladja a bruttó 500.000 Ft-ot,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3 db árajánlatot kell kérni,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melyet a Polgármester, kér be. Az árajánlatok elbírálásának és a tárgyra vonatkozó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döntés meghozatalának kompetenciája a Képviselő-testületé.</w:t>
      </w:r>
    </w:p>
    <w:p w14:paraId="46D13E45" w14:textId="6B1A15BC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(5) Beszerzés esetén, amennyiben a beszerzendő vagyonelem értéke nem haladja meg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 xml:space="preserve">bruttó 500 000.-Ft-ot, ebben az esetben 2 db </w:t>
      </w:r>
      <w:r w:rsidR="003E43F6">
        <w:rPr>
          <w:rFonts w:ascii="Times New Roman" w:hAnsi="Times New Roman" w:cs="Times New Roman"/>
          <w:sz w:val="24"/>
          <w:szCs w:val="24"/>
        </w:rPr>
        <w:t>á</w:t>
      </w:r>
      <w:r w:rsidRPr="00B60C83">
        <w:rPr>
          <w:rFonts w:ascii="Times New Roman" w:hAnsi="Times New Roman" w:cs="Times New Roman"/>
          <w:sz w:val="24"/>
          <w:szCs w:val="24"/>
        </w:rPr>
        <w:t>rajánlat beszerzése szükséges, melyet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Polgármester, illetve az adott költségvetési szerv vezetője kér be, a döntés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Polgármesteré, illetve az adott költségvetési szerv vezetőéjé. Amennyiben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beszerzés értéke meghaladja a bruttó 500.000 Ft-ot, 3 db árajánlatot kell kérni,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melyet a Polgármester, kér be. Az árajánlatok elbírálásának és a tárgyra vonatkozó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döntés meghozatalának kompetenciája a Képviselő-testületé.</w:t>
      </w:r>
    </w:p>
    <w:p w14:paraId="7FFFCBAB" w14:textId="50C367AD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(6) Az árajánlat kérése – amennyiben a Képviselő-testület másként nem rendelkezik,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karbantartási, felújítási, valamint a beruházás munkálatainak tekintetében egyaránt –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meghívásos formában történik, azaz az ajánlatkérők által meghívottak tehetnek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ajánlatot. Az ajánlatok kérője az önkormányzat tekintetében a Polgármester, az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 xml:space="preserve">önkormányzat önállóan </w:t>
      </w:r>
      <w:r w:rsidRPr="00B60C83">
        <w:rPr>
          <w:rFonts w:ascii="Times New Roman" w:hAnsi="Times New Roman" w:cs="Times New Roman"/>
          <w:sz w:val="24"/>
          <w:szCs w:val="24"/>
        </w:rPr>
        <w:lastRenderedPageBreak/>
        <w:t>működő és gazdálkodó költségvetési szervének tekintetében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Jegyző, az önkormányzat önállóan működő költségvetési szerveinek tekintetében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az adott költségvetési szerv vezetője.</w:t>
      </w:r>
    </w:p>
    <w:p w14:paraId="3FA3BF28" w14:textId="29E89439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(7) A kivitelező Képviselő-testület által történő kiválasztása, a konkrét ajánlatok,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referenciák áttanulmányozása alapján történik, egyedi elbírálás alapján 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legkedvezőbb feltételek figyelembevételével.</w:t>
      </w:r>
    </w:p>
    <w:p w14:paraId="44568F7B" w14:textId="68E183CE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(8) A karbantartási, felújítási, valamint a beruházás, beszerzés megrendelése során – ha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azok általános forgalmi adó nélkül számított értéke eléri vagy meghaladja az éves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költségvetési törvényben megállapított közbeszerzési értékhatárt a képviselő-testület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 közbeszerzésekről szóló 2011. évi CVIII. tv. értelmében jár el.</w:t>
      </w:r>
    </w:p>
    <w:p w14:paraId="0E4CECEC" w14:textId="77777777" w:rsidR="00282117" w:rsidRPr="00B60C83" w:rsidRDefault="00282117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B28A4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V. Fejezet</w:t>
      </w:r>
    </w:p>
    <w:p w14:paraId="57E2F5F1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A vagyonleltár és a vagyontárgyak minősítése</w:t>
      </w:r>
    </w:p>
    <w:p w14:paraId="3901FAA3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10. A vagyonleltár elkészítésének szabályai</w:t>
      </w:r>
    </w:p>
    <w:p w14:paraId="1BF9221F" w14:textId="77777777" w:rsidR="00B60C83" w:rsidRPr="004A6D7E" w:rsidRDefault="00B60C83" w:rsidP="00282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15. §</w:t>
      </w:r>
    </w:p>
    <w:p w14:paraId="4AA29BA3" w14:textId="62C0CFE5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Az önkormányzat ingatlanvagyonát e rendelet 1. 2. és 3. mellékletei részletezik,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amely az önkormányzat mérlegében értékkel is szerepel.</w:t>
      </w:r>
    </w:p>
    <w:p w14:paraId="7F380EA4" w14:textId="5FB342D5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A vagyonleltár az önkormányzat tulajdonában – kétévente a költségvetési év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zárónapján – meglévő vagyon, állapot szerinti kimutatása, amelynek célja az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önkormányzat vagyonának számbavétele értékben és mennyiségben.</w:t>
      </w:r>
    </w:p>
    <w:p w14:paraId="092A59D2" w14:textId="02494ADC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(3) A vagyonleltár az önkormányzati törzsvagyon ezen belül forgalomképtelen és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korlátozottan forgalomképes vagyon, valamint üzleti vagyon tárgykörébe tartozó,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forgalomképes vagyon (nem törzsvagyon) bontásban, az egyéb vagyoncsoportokon</w:t>
      </w:r>
      <w:r w:rsidR="00282117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belül mutatja ki, ezen belül:</w:t>
      </w:r>
    </w:p>
    <w:p w14:paraId="38C48DBA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az ingatlanvagyonokat és a vagyoni értékű jogokat tételesen</w:t>
      </w:r>
    </w:p>
    <w:p w14:paraId="677DFA80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az ingó vagyontárgyakat vagyonkezelőként összesített mérleg szerinti értéken.</w:t>
      </w:r>
    </w:p>
    <w:p w14:paraId="66FFE9D9" w14:textId="77777777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(4) Az összesítő vagyonleltárt az éves költségvetési beszámolóhoz kell csatolni.</w:t>
      </w:r>
    </w:p>
    <w:p w14:paraId="481FDA09" w14:textId="77777777" w:rsidR="004A6D7E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B1283" w14:textId="77777777" w:rsidR="00B60C83" w:rsidRPr="004A6D7E" w:rsidRDefault="00B60C83" w:rsidP="004A6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11. A vagyontárgyak minősítésének szabályai</w:t>
      </w:r>
    </w:p>
    <w:p w14:paraId="5DC1D58C" w14:textId="77777777" w:rsidR="00B60C83" w:rsidRPr="004A6D7E" w:rsidRDefault="00B60C83" w:rsidP="004A6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16. §</w:t>
      </w:r>
    </w:p>
    <w:p w14:paraId="587A356B" w14:textId="77777777" w:rsidR="004A6D7E" w:rsidRPr="00B60C83" w:rsidRDefault="004A6D7E" w:rsidP="004A6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A5146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 xml:space="preserve">(1) Az </w:t>
      </w:r>
      <w:proofErr w:type="spellStart"/>
      <w:r w:rsidRPr="00B60C8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B60C83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>. előírásai alapján a Képviselő-testület dönt:</w:t>
      </w:r>
    </w:p>
    <w:p w14:paraId="227CCD1D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a) vagyontárgy törzsvagyonná nyilvánításáról;</w:t>
      </w:r>
    </w:p>
    <w:p w14:paraId="23A44705" w14:textId="799D366B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b) vagyontárgyak forgalomképtelenné, korlátozottan forgalomképessé, vagy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forgalomképessé nyilvánításáról</w:t>
      </w:r>
    </w:p>
    <w:p w14:paraId="614FD7DB" w14:textId="6D7D199C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c) törzsvagyoni körbe tartozó (forgalomképtelen vagy korlátozottan forgalomképes)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vagyontárgy üzleti vagyoni körbe átsorolásáról, ha a vagyontárgy minősítése az önkormányzat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lastRenderedPageBreak/>
        <w:t xml:space="preserve">érdekei szempontjából már nem szükséges és azt sem az új </w:t>
      </w:r>
      <w:proofErr w:type="spellStart"/>
      <w:r w:rsidRPr="00B60C8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 xml:space="preserve">, sem a </w:t>
      </w:r>
      <w:proofErr w:type="spellStart"/>
      <w:r w:rsidRPr="00B60C83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B60C83">
        <w:rPr>
          <w:rFonts w:ascii="Times New Roman" w:hAnsi="Times New Roman" w:cs="Times New Roman"/>
          <w:sz w:val="24"/>
          <w:szCs w:val="24"/>
        </w:rPr>
        <w:t>. nem sorolja a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törzsvagyoni körbe.</w:t>
      </w:r>
    </w:p>
    <w:p w14:paraId="4638F700" w14:textId="7B90202E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Ha az önkormányzat tulajdonába olyan vagyontárgy kerül, amely egyértelműen be nem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sorolható valamelyik kategóriába, a képviselő-testület a tulajdonba-vétellel egyidejűleg dönt a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minősítésről és e rendelet mellékleteinek módosításáról.</w:t>
      </w:r>
    </w:p>
    <w:p w14:paraId="31EB0CAB" w14:textId="77777777" w:rsidR="004A6D7E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8A327" w14:textId="77777777" w:rsidR="00B60C83" w:rsidRPr="004A6D7E" w:rsidRDefault="00B60C83" w:rsidP="004A6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Záró rendelkezések</w:t>
      </w:r>
    </w:p>
    <w:p w14:paraId="5347D513" w14:textId="77777777" w:rsidR="00B60C83" w:rsidRPr="004A6D7E" w:rsidRDefault="00B60C83" w:rsidP="004A6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7E">
        <w:rPr>
          <w:rFonts w:ascii="Times New Roman" w:hAnsi="Times New Roman" w:cs="Times New Roman"/>
          <w:b/>
          <w:bCs/>
          <w:sz w:val="24"/>
          <w:szCs w:val="24"/>
        </w:rPr>
        <w:t>17. §</w:t>
      </w:r>
    </w:p>
    <w:p w14:paraId="05C625CE" w14:textId="77777777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(1) A rendelet 2013. március 29-én kerül kihirdetésre és 2013. április 1-én lép hatályba.</w:t>
      </w:r>
    </w:p>
    <w:p w14:paraId="7AE98F2D" w14:textId="6CCB13B5" w:rsidR="00B60C83" w:rsidRP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(2) E rendelet hatályba lépésével hatályát veszti Kál Nagyközség Önkormányzat Képviselő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testületének az önkormányzat vagyonáról és a vagyongazdálkodás szabályairól szóló, többször</w:t>
      </w:r>
      <w:r w:rsidR="004A6D7E">
        <w:rPr>
          <w:rFonts w:ascii="Times New Roman" w:hAnsi="Times New Roman" w:cs="Times New Roman"/>
          <w:sz w:val="24"/>
          <w:szCs w:val="24"/>
        </w:rPr>
        <w:t xml:space="preserve"> </w:t>
      </w:r>
      <w:r w:rsidRPr="00B60C83">
        <w:rPr>
          <w:rFonts w:ascii="Times New Roman" w:hAnsi="Times New Roman" w:cs="Times New Roman"/>
          <w:sz w:val="24"/>
          <w:szCs w:val="24"/>
        </w:rPr>
        <w:t>módosított 6/2004.(II.26.) önkormányzati rendelete.</w:t>
      </w:r>
    </w:p>
    <w:p w14:paraId="6D269EBE" w14:textId="52F09C9C" w:rsidR="00B60C83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60C83" w:rsidRPr="00B60C83">
        <w:rPr>
          <w:rFonts w:ascii="Times New Roman" w:hAnsi="Times New Roman" w:cs="Times New Roman"/>
          <w:sz w:val="24"/>
          <w:szCs w:val="24"/>
        </w:rPr>
        <w:t xml:space="preserve">Morvai János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60C83" w:rsidRPr="00B60C83">
        <w:rPr>
          <w:rFonts w:ascii="Times New Roman" w:hAnsi="Times New Roman" w:cs="Times New Roman"/>
          <w:sz w:val="24"/>
          <w:szCs w:val="24"/>
        </w:rPr>
        <w:t>dr. Szabó Anikó</w:t>
      </w:r>
    </w:p>
    <w:p w14:paraId="7DA4C05A" w14:textId="729D563D" w:rsid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60C83" w:rsidRPr="00B60C83">
        <w:rPr>
          <w:rFonts w:ascii="Times New Roman" w:hAnsi="Times New Roman" w:cs="Times New Roman"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60C83" w:rsidRPr="00B60C83">
        <w:rPr>
          <w:rFonts w:ascii="Times New Roman" w:hAnsi="Times New Roman" w:cs="Times New Roman"/>
          <w:sz w:val="24"/>
          <w:szCs w:val="24"/>
        </w:rPr>
        <w:t>jegyző</w:t>
      </w:r>
    </w:p>
    <w:p w14:paraId="097C1305" w14:textId="77777777" w:rsidR="004A6D7E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43B1A" w14:textId="77777777" w:rsidR="00B60C83" w:rsidRDefault="00B60C83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 w:rsidRPr="00B60C83">
        <w:rPr>
          <w:rFonts w:ascii="Times New Roman" w:hAnsi="Times New Roman" w:cs="Times New Roman"/>
          <w:sz w:val="24"/>
          <w:szCs w:val="24"/>
        </w:rPr>
        <w:t>A rendelet kihirdetve 2013. március 29-én</w:t>
      </w:r>
    </w:p>
    <w:p w14:paraId="37C34031" w14:textId="77777777" w:rsidR="004A6D7E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C1867" w14:textId="16EC28A8" w:rsidR="00B60C83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60C83" w:rsidRPr="00B60C83">
        <w:rPr>
          <w:rFonts w:ascii="Times New Roman" w:hAnsi="Times New Roman" w:cs="Times New Roman"/>
          <w:sz w:val="24"/>
          <w:szCs w:val="24"/>
        </w:rPr>
        <w:t>dr. Szabó Anikó</w:t>
      </w:r>
    </w:p>
    <w:p w14:paraId="2CF2CF8A" w14:textId="1473A2B7" w:rsidR="00256B01" w:rsidRPr="00B60C83" w:rsidRDefault="004A6D7E" w:rsidP="00B60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jegyző</w:t>
      </w:r>
    </w:p>
    <w:sectPr w:rsidR="00256B01" w:rsidRPr="00B6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4C1F" w14:textId="77777777" w:rsidR="009C6F0E" w:rsidRDefault="009C6F0E" w:rsidP="004A6D7E">
      <w:pPr>
        <w:spacing w:after="0" w:line="240" w:lineRule="auto"/>
      </w:pPr>
      <w:r>
        <w:separator/>
      </w:r>
    </w:p>
  </w:endnote>
  <w:endnote w:type="continuationSeparator" w:id="0">
    <w:p w14:paraId="0725716E" w14:textId="77777777" w:rsidR="009C6F0E" w:rsidRDefault="009C6F0E" w:rsidP="004A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69E2" w14:textId="77777777" w:rsidR="009C6F0E" w:rsidRDefault="009C6F0E" w:rsidP="004A6D7E">
      <w:pPr>
        <w:spacing w:after="0" w:line="240" w:lineRule="auto"/>
      </w:pPr>
      <w:r>
        <w:separator/>
      </w:r>
    </w:p>
  </w:footnote>
  <w:footnote w:type="continuationSeparator" w:id="0">
    <w:p w14:paraId="29DC8944" w14:textId="77777777" w:rsidR="009C6F0E" w:rsidRDefault="009C6F0E" w:rsidP="004A6D7E">
      <w:pPr>
        <w:spacing w:after="0" w:line="240" w:lineRule="auto"/>
      </w:pPr>
      <w:r>
        <w:continuationSeparator/>
      </w:r>
    </w:p>
  </w:footnote>
  <w:footnote w:id="1">
    <w:p w14:paraId="4DDB9D31" w14:textId="34595294" w:rsidR="004A6D7E" w:rsidRDefault="004A6D7E">
      <w:pPr>
        <w:pStyle w:val="Lbjegyzetszveg"/>
      </w:pPr>
      <w:r>
        <w:rPr>
          <w:rStyle w:val="Lbjegyzet-hivatkozs"/>
        </w:rPr>
        <w:footnoteRef/>
      </w:r>
      <w:r>
        <w:t xml:space="preserve"> Módosította a 15/2023. (XII.04.) Önkormányzati rendelet. Hatályos 2023. XII.01-től.</w:t>
      </w:r>
    </w:p>
  </w:footnote>
  <w:footnote w:id="2">
    <w:p w14:paraId="403522BE" w14:textId="2E6A613D" w:rsidR="004A6D7E" w:rsidRDefault="004A6D7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15/2023. (XII.04.) Önkormányzati rendelet. Hatályos 2023. XII.01-től.</w:t>
      </w:r>
    </w:p>
  </w:footnote>
  <w:footnote w:id="3">
    <w:p w14:paraId="0F06CA81" w14:textId="647289A7" w:rsidR="004A6D7E" w:rsidRDefault="004A6D7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15/2023. (XII.04.) Önkormányzati rendelet. Hatályos 2023. XII.01-től.</w:t>
      </w:r>
    </w:p>
  </w:footnote>
  <w:footnote w:id="4">
    <w:p w14:paraId="3DD8BF82" w14:textId="42155150" w:rsidR="004A6D7E" w:rsidRDefault="004A6D7E">
      <w:pPr>
        <w:pStyle w:val="Lbjegyzetszveg"/>
      </w:pPr>
      <w:r>
        <w:rPr>
          <w:rStyle w:val="Lbjegyzet-hivatkozs"/>
        </w:rPr>
        <w:footnoteRef/>
      </w:r>
      <w:r>
        <w:t xml:space="preserve"> Módosította a 14/2024. (XI.28.) Önkormányzat rendelet. Hatályos 2024. XII.01-től.</w:t>
      </w:r>
    </w:p>
  </w:footnote>
  <w:footnote w:id="5">
    <w:p w14:paraId="2FEA98F5" w14:textId="0BC0F8B5" w:rsidR="004A6D7E" w:rsidRDefault="004A6D7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14/2024. (XI.28.) Önkormányzat rendelet. Hatályos 2024. XII.01-től.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1F8C"/>
    <w:multiLevelType w:val="hybridMultilevel"/>
    <w:tmpl w:val="1E8AE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1801"/>
    <w:multiLevelType w:val="hybridMultilevel"/>
    <w:tmpl w:val="0F905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31524">
    <w:abstractNumId w:val="1"/>
  </w:num>
  <w:num w:numId="2" w16cid:durableId="127528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83"/>
    <w:rsid w:val="00256B01"/>
    <w:rsid w:val="00282117"/>
    <w:rsid w:val="003E43F6"/>
    <w:rsid w:val="004A6D7E"/>
    <w:rsid w:val="009C6F0E"/>
    <w:rsid w:val="00B60C83"/>
    <w:rsid w:val="00C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FE87"/>
  <w15:chartTrackingRefBased/>
  <w15:docId w15:val="{B4AD061D-BC53-420C-97C0-97989D6C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0C8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A6D7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6D7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A6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A76D-C8B9-4C43-AD48-27B8879B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2630</Words>
  <Characters>18149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ferencz.jozsef</dc:creator>
  <cp:keywords/>
  <dc:description/>
  <cp:lastModifiedBy>ferencz.jozsef</cp:lastModifiedBy>
  <cp:revision>2</cp:revision>
  <dcterms:created xsi:type="dcterms:W3CDTF">2024-12-10T07:51:00Z</dcterms:created>
  <dcterms:modified xsi:type="dcterms:W3CDTF">2024-12-10T08:30:00Z</dcterms:modified>
</cp:coreProperties>
</file>